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0AA4E" w14:textId="77777777" w:rsidR="008C3B63" w:rsidRDefault="008C3B63" w:rsidP="008C3B63">
      <w:pPr>
        <w:pStyle w:val="a3"/>
        <w:tabs>
          <w:tab w:val="center" w:pos="-1800"/>
        </w:tabs>
        <w:ind w:right="-62"/>
        <w:jc w:val="center"/>
        <w:rPr>
          <w:b/>
        </w:rPr>
      </w:pPr>
    </w:p>
    <w:p w14:paraId="476F4172" w14:textId="77777777" w:rsidR="00015AD0" w:rsidRPr="00015AD0" w:rsidRDefault="00015AD0" w:rsidP="00015AD0">
      <w:pPr>
        <w:widowControl w:val="0"/>
        <w:autoSpaceDE w:val="0"/>
        <w:autoSpaceDN w:val="0"/>
        <w:adjustRightInd w:val="0"/>
        <w:spacing w:line="276" w:lineRule="auto"/>
        <w:jc w:val="center"/>
        <w:outlineLvl w:val="0"/>
        <w:rPr>
          <w:b/>
          <w:bCs/>
          <w:color w:val="26282F"/>
          <w:sz w:val="28"/>
          <w:szCs w:val="26"/>
        </w:rPr>
      </w:pPr>
      <w:r w:rsidRPr="00015AD0">
        <w:rPr>
          <w:b/>
          <w:bCs/>
          <w:color w:val="26282F"/>
          <w:sz w:val="28"/>
          <w:szCs w:val="26"/>
        </w:rPr>
        <w:t>АНТИКОРРУПЦИОННАЯ ПОЛИТИКА</w:t>
      </w:r>
    </w:p>
    <w:p w14:paraId="122E8E64" w14:textId="77777777" w:rsidR="00015AD0" w:rsidRPr="00015AD0" w:rsidRDefault="00015AD0" w:rsidP="00015AD0">
      <w:pPr>
        <w:widowControl w:val="0"/>
        <w:autoSpaceDE w:val="0"/>
        <w:autoSpaceDN w:val="0"/>
        <w:adjustRightInd w:val="0"/>
        <w:spacing w:line="276" w:lineRule="auto"/>
        <w:jc w:val="center"/>
        <w:rPr>
          <w:b/>
          <w:sz w:val="28"/>
          <w:szCs w:val="26"/>
        </w:rPr>
      </w:pPr>
      <w:r w:rsidRPr="00015AD0">
        <w:rPr>
          <w:b/>
          <w:sz w:val="28"/>
          <w:szCs w:val="26"/>
        </w:rPr>
        <w:t>государственного автономного учреждения Саратовской области</w:t>
      </w:r>
    </w:p>
    <w:p w14:paraId="1F195790" w14:textId="0879F6D8" w:rsidR="00015AD0" w:rsidRPr="00015AD0" w:rsidRDefault="00015AD0" w:rsidP="00015AD0">
      <w:pPr>
        <w:widowControl w:val="0"/>
        <w:autoSpaceDE w:val="0"/>
        <w:autoSpaceDN w:val="0"/>
        <w:adjustRightInd w:val="0"/>
        <w:spacing w:line="276" w:lineRule="auto"/>
        <w:jc w:val="center"/>
        <w:rPr>
          <w:b/>
          <w:sz w:val="28"/>
          <w:szCs w:val="26"/>
        </w:rPr>
      </w:pPr>
      <w:r w:rsidRPr="00015AD0">
        <w:rPr>
          <w:b/>
          <w:sz w:val="28"/>
          <w:szCs w:val="26"/>
        </w:rPr>
        <w:t>«</w:t>
      </w:r>
      <w:r>
        <w:rPr>
          <w:b/>
          <w:sz w:val="28"/>
          <w:szCs w:val="26"/>
        </w:rPr>
        <w:t>Комплексный ц</w:t>
      </w:r>
      <w:r w:rsidRPr="00015AD0">
        <w:rPr>
          <w:b/>
          <w:sz w:val="28"/>
          <w:szCs w:val="26"/>
        </w:rPr>
        <w:t>ентр социально</w:t>
      </w:r>
      <w:r>
        <w:rPr>
          <w:b/>
          <w:sz w:val="28"/>
          <w:szCs w:val="26"/>
        </w:rPr>
        <w:t>го</w:t>
      </w:r>
      <w:r w:rsidRPr="00015AD0">
        <w:rPr>
          <w:b/>
          <w:sz w:val="28"/>
          <w:szCs w:val="26"/>
        </w:rPr>
        <w:t xml:space="preserve"> </w:t>
      </w:r>
      <w:r>
        <w:rPr>
          <w:b/>
          <w:sz w:val="28"/>
          <w:szCs w:val="26"/>
        </w:rPr>
        <w:t>обслуживания</w:t>
      </w:r>
      <w:r w:rsidRPr="00015AD0">
        <w:rPr>
          <w:b/>
          <w:sz w:val="28"/>
          <w:szCs w:val="26"/>
        </w:rPr>
        <w:t xml:space="preserve"> населения Лысогорского района»</w:t>
      </w:r>
    </w:p>
    <w:p w14:paraId="2A4102DC" w14:textId="77777777" w:rsidR="00015AD0" w:rsidRPr="00015AD0" w:rsidRDefault="00015AD0" w:rsidP="00015AD0">
      <w:pPr>
        <w:widowControl w:val="0"/>
        <w:autoSpaceDE w:val="0"/>
        <w:autoSpaceDN w:val="0"/>
        <w:adjustRightInd w:val="0"/>
        <w:ind w:firstLine="720"/>
        <w:jc w:val="center"/>
        <w:rPr>
          <w:sz w:val="26"/>
          <w:szCs w:val="26"/>
        </w:rPr>
      </w:pPr>
    </w:p>
    <w:p w14:paraId="6EA4C8AD" w14:textId="77777777" w:rsidR="00015AD0" w:rsidRPr="00015AD0" w:rsidRDefault="00015AD0" w:rsidP="00015AD0">
      <w:pPr>
        <w:widowControl w:val="0"/>
        <w:autoSpaceDE w:val="0"/>
        <w:autoSpaceDN w:val="0"/>
        <w:adjustRightInd w:val="0"/>
        <w:spacing w:before="108" w:after="108"/>
        <w:jc w:val="center"/>
        <w:outlineLvl w:val="0"/>
        <w:rPr>
          <w:b/>
          <w:bCs/>
          <w:sz w:val="26"/>
          <w:szCs w:val="26"/>
        </w:rPr>
      </w:pPr>
      <w:bookmarkStart w:id="0" w:name="sub_1"/>
      <w:r w:rsidRPr="00015AD0">
        <w:rPr>
          <w:b/>
          <w:bCs/>
          <w:sz w:val="26"/>
          <w:szCs w:val="26"/>
        </w:rPr>
        <w:t>1. Цели и задачи внедрения антикоррупционной политики</w:t>
      </w:r>
    </w:p>
    <w:bookmarkEnd w:id="0"/>
    <w:p w14:paraId="42B39054" w14:textId="77777777" w:rsidR="00015AD0" w:rsidRPr="00015AD0" w:rsidRDefault="00015AD0" w:rsidP="00015AD0">
      <w:pPr>
        <w:widowControl w:val="0"/>
        <w:autoSpaceDE w:val="0"/>
        <w:autoSpaceDN w:val="0"/>
        <w:adjustRightInd w:val="0"/>
        <w:ind w:firstLine="720"/>
        <w:jc w:val="both"/>
        <w:rPr>
          <w:sz w:val="26"/>
          <w:szCs w:val="26"/>
        </w:rPr>
      </w:pPr>
    </w:p>
    <w:p w14:paraId="7DB4CD8A"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xml:space="preserve">1.1. Антикоррупционная политика разработана в соответствии с положениями </w:t>
      </w:r>
      <w:hyperlink r:id="rId6" w:history="1">
        <w:r w:rsidRPr="00015AD0">
          <w:rPr>
            <w:sz w:val="26"/>
            <w:szCs w:val="26"/>
          </w:rPr>
          <w:t>Федерального закона</w:t>
        </w:r>
      </w:hyperlink>
      <w:r w:rsidRPr="00015AD0">
        <w:rPr>
          <w:sz w:val="26"/>
          <w:szCs w:val="26"/>
        </w:rPr>
        <w:t xml:space="preserve"> от 25 декабря 2008 г. N 273-ФЗ "О противодействии коррупции" и </w:t>
      </w:r>
      <w:hyperlink r:id="rId7" w:history="1">
        <w:r w:rsidRPr="00015AD0">
          <w:rPr>
            <w:sz w:val="26"/>
            <w:szCs w:val="26"/>
          </w:rPr>
          <w:t>методических рекомендаций</w:t>
        </w:r>
      </w:hyperlink>
      <w:r w:rsidRPr="00015AD0">
        <w:rPr>
          <w:sz w:val="26"/>
          <w:szCs w:val="26"/>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РФ 08 ноября 2013 г.</w:t>
      </w:r>
    </w:p>
    <w:p w14:paraId="1C3E1DF9" w14:textId="138BA9EB"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1.2. Настоящая Антикоррупционная политика является внутренним документом государственного автономного учреждения Саратовской области «</w:t>
      </w:r>
      <w:r w:rsidR="008F4499">
        <w:rPr>
          <w:sz w:val="26"/>
          <w:szCs w:val="26"/>
        </w:rPr>
        <w:t>Комплексный ц</w:t>
      </w:r>
      <w:r w:rsidRPr="00015AD0">
        <w:rPr>
          <w:sz w:val="26"/>
          <w:szCs w:val="26"/>
        </w:rPr>
        <w:t>ентр социально</w:t>
      </w:r>
      <w:r w:rsidR="008F4499">
        <w:rPr>
          <w:sz w:val="26"/>
          <w:szCs w:val="26"/>
        </w:rPr>
        <w:t>го</w:t>
      </w:r>
      <w:r w:rsidRPr="00015AD0">
        <w:rPr>
          <w:sz w:val="26"/>
          <w:szCs w:val="26"/>
        </w:rPr>
        <w:t xml:space="preserve"> </w:t>
      </w:r>
      <w:r w:rsidR="008F4499">
        <w:rPr>
          <w:sz w:val="26"/>
          <w:szCs w:val="26"/>
        </w:rPr>
        <w:t>обслуживания</w:t>
      </w:r>
      <w:r w:rsidRPr="00015AD0">
        <w:rPr>
          <w:sz w:val="26"/>
          <w:szCs w:val="26"/>
        </w:rPr>
        <w:t xml:space="preserve"> населения Лысогорского района» (далее - Учреждение), направленным на профилактику и пресечение коррупционных правонарушений в деятельности Учреждения.</w:t>
      </w:r>
    </w:p>
    <w:p w14:paraId="1610903C"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1.3. Основными целями внедрения в Учреждении Антикоррупционной политики являются:</w:t>
      </w:r>
    </w:p>
    <w:p w14:paraId="1479F8CF"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минимизация риска вовлечения Учреждения, ее руководства и работников в коррупционную деятельность;</w:t>
      </w:r>
    </w:p>
    <w:p w14:paraId="264ADAB8"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формирование у работников Учреждения независимо от занимаемой должности, контрагентов и иных лиц единообразного понимания политики Учреждения о неприятии коррупции в любых формах и проявлениях;</w:t>
      </w:r>
    </w:p>
    <w:p w14:paraId="20B57D31"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обобщение и разъяснение основных требований законодательства РФ в области противодействия коррупции, применяемых в Учреждении.</w:t>
      </w:r>
    </w:p>
    <w:p w14:paraId="6D908B0D"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1.4. Для достижения поставленных целей устанавливаются следующие задачи внедрения Антикоррупционной политики в Учреждении:</w:t>
      </w:r>
    </w:p>
    <w:p w14:paraId="5D337226"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закрепление основных принципов антикоррупционной деятельности Учреждения;</w:t>
      </w:r>
    </w:p>
    <w:p w14:paraId="19AF0289"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определение области применения Политики и круга лиц, попадающих под ее действие;</w:t>
      </w:r>
    </w:p>
    <w:p w14:paraId="6A00F65E"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определение должностных лиц Учреждения, ответственных за реализацию Антикоррупционной политики;</w:t>
      </w:r>
    </w:p>
    <w:p w14:paraId="41F8619E"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определение и закрепление обязанностей работников и Учреждения, связанных с предупреждением и противодействием коррупции;</w:t>
      </w:r>
    </w:p>
    <w:p w14:paraId="70C5D2B2" w14:textId="49DCB26F"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xml:space="preserve">- установление перечня реализуемых Учреждением антикоррупционных мероприятий, стандартов и </w:t>
      </w:r>
      <w:r w:rsidR="008F4499" w:rsidRPr="00015AD0">
        <w:rPr>
          <w:sz w:val="26"/>
          <w:szCs w:val="26"/>
        </w:rPr>
        <w:t>процедур,</w:t>
      </w:r>
      <w:r w:rsidRPr="00015AD0">
        <w:rPr>
          <w:sz w:val="26"/>
          <w:szCs w:val="26"/>
        </w:rPr>
        <w:t xml:space="preserve"> порядка их выполнения (применения);</w:t>
      </w:r>
    </w:p>
    <w:p w14:paraId="7030F0DF"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закрепление ответственности сотрудников Учреждения за несоблюдение требований Антикоррупционной политики.</w:t>
      </w:r>
    </w:p>
    <w:p w14:paraId="20957EBE" w14:textId="77777777" w:rsidR="00015AD0" w:rsidRPr="00015AD0" w:rsidRDefault="00015AD0" w:rsidP="00015AD0">
      <w:pPr>
        <w:widowControl w:val="0"/>
        <w:autoSpaceDE w:val="0"/>
        <w:autoSpaceDN w:val="0"/>
        <w:adjustRightInd w:val="0"/>
        <w:ind w:firstLine="720"/>
        <w:jc w:val="both"/>
        <w:rPr>
          <w:sz w:val="26"/>
          <w:szCs w:val="26"/>
        </w:rPr>
      </w:pPr>
    </w:p>
    <w:p w14:paraId="222C0FE0" w14:textId="77777777" w:rsidR="00015AD0" w:rsidRPr="00015AD0" w:rsidRDefault="00015AD0" w:rsidP="00015AD0">
      <w:pPr>
        <w:widowControl w:val="0"/>
        <w:autoSpaceDE w:val="0"/>
        <w:autoSpaceDN w:val="0"/>
        <w:adjustRightInd w:val="0"/>
        <w:spacing w:before="108" w:after="108"/>
        <w:jc w:val="center"/>
        <w:outlineLvl w:val="0"/>
        <w:rPr>
          <w:b/>
          <w:bCs/>
          <w:color w:val="26282F"/>
          <w:sz w:val="26"/>
          <w:szCs w:val="26"/>
        </w:rPr>
      </w:pPr>
      <w:bookmarkStart w:id="1" w:name="sub_2"/>
      <w:r w:rsidRPr="00015AD0">
        <w:rPr>
          <w:b/>
          <w:bCs/>
          <w:color w:val="26282F"/>
          <w:sz w:val="26"/>
          <w:szCs w:val="26"/>
        </w:rPr>
        <w:t>2. Используемые в политике понятия и определения</w:t>
      </w:r>
    </w:p>
    <w:bookmarkEnd w:id="1"/>
    <w:p w14:paraId="0F69B77B" w14:textId="77777777" w:rsidR="00015AD0" w:rsidRPr="00015AD0" w:rsidRDefault="00015AD0" w:rsidP="00015AD0">
      <w:pPr>
        <w:widowControl w:val="0"/>
        <w:autoSpaceDE w:val="0"/>
        <w:autoSpaceDN w:val="0"/>
        <w:adjustRightInd w:val="0"/>
        <w:ind w:firstLine="720"/>
        <w:jc w:val="both"/>
        <w:rPr>
          <w:sz w:val="26"/>
          <w:szCs w:val="26"/>
        </w:rPr>
      </w:pPr>
    </w:p>
    <w:p w14:paraId="65B09883" w14:textId="77777777" w:rsidR="00015AD0" w:rsidRPr="00015AD0" w:rsidRDefault="00015AD0" w:rsidP="00015AD0">
      <w:pPr>
        <w:widowControl w:val="0"/>
        <w:autoSpaceDE w:val="0"/>
        <w:autoSpaceDN w:val="0"/>
        <w:adjustRightInd w:val="0"/>
        <w:ind w:firstLine="720"/>
        <w:jc w:val="both"/>
        <w:rPr>
          <w:sz w:val="26"/>
          <w:szCs w:val="26"/>
        </w:rPr>
      </w:pPr>
      <w:r w:rsidRPr="00015AD0">
        <w:rPr>
          <w:b/>
          <w:sz w:val="26"/>
          <w:szCs w:val="26"/>
        </w:rPr>
        <w:t>Коррупция</w:t>
      </w:r>
      <w:r w:rsidRPr="00015AD0">
        <w:rPr>
          <w:sz w:val="26"/>
          <w:szCs w:val="26"/>
        </w:rPr>
        <w:t xml:space="preserve"> - злоупотребление служебным положением, дача взятки, получение взятки, злоупотребление полномочиями, коммерческий подкуп либо </w:t>
      </w:r>
      <w:r w:rsidRPr="00015AD0">
        <w:rPr>
          <w:sz w:val="26"/>
          <w:szCs w:val="26"/>
        </w:rPr>
        <w:lastRenderedPageBreak/>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8" w:history="1">
        <w:r w:rsidRPr="00015AD0">
          <w:rPr>
            <w:sz w:val="26"/>
            <w:szCs w:val="26"/>
          </w:rPr>
          <w:t>пункт 1 статьи 1</w:t>
        </w:r>
      </w:hyperlink>
      <w:r w:rsidRPr="00015AD0">
        <w:rPr>
          <w:sz w:val="26"/>
          <w:szCs w:val="26"/>
        </w:rPr>
        <w:t xml:space="preserve"> Федерального закона от 25 декабря 2008 г. N 273-ФЗ "О противодействии коррупции").</w:t>
      </w:r>
    </w:p>
    <w:p w14:paraId="42D7C796" w14:textId="77777777" w:rsidR="00015AD0" w:rsidRPr="00015AD0" w:rsidRDefault="00015AD0" w:rsidP="00015AD0">
      <w:pPr>
        <w:widowControl w:val="0"/>
        <w:autoSpaceDE w:val="0"/>
        <w:autoSpaceDN w:val="0"/>
        <w:adjustRightInd w:val="0"/>
        <w:ind w:firstLine="720"/>
        <w:jc w:val="both"/>
        <w:rPr>
          <w:sz w:val="26"/>
          <w:szCs w:val="26"/>
        </w:rPr>
      </w:pPr>
      <w:r w:rsidRPr="00015AD0">
        <w:rPr>
          <w:b/>
          <w:sz w:val="26"/>
          <w:szCs w:val="26"/>
        </w:rPr>
        <w:t>Противодействие коррупции</w:t>
      </w:r>
      <w:r w:rsidRPr="00015AD0">
        <w:rPr>
          <w:sz w:val="26"/>
          <w:szCs w:val="26"/>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9" w:history="1">
        <w:r w:rsidRPr="00015AD0">
          <w:rPr>
            <w:sz w:val="26"/>
            <w:szCs w:val="26"/>
          </w:rPr>
          <w:t xml:space="preserve">пункт 2 статьи 1 </w:t>
        </w:r>
      </w:hyperlink>
      <w:r w:rsidRPr="00015AD0">
        <w:rPr>
          <w:sz w:val="26"/>
          <w:szCs w:val="26"/>
        </w:rPr>
        <w:t>Федерального закона от 25 декабря 2008 г. N 273-ФЗ "О противодействии коррупции"):</w:t>
      </w:r>
    </w:p>
    <w:p w14:paraId="6B1091D8"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а) по предупреждению коррупции, в том числе по выявлению и последующему устранению причин коррупции (профилактика коррупции);</w:t>
      </w:r>
    </w:p>
    <w:p w14:paraId="75B7E8D4"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б) по выявлению, предупреждению, пресечению, раскрытию и расследованию коррупционных правонарушений (борьба с коррупцией);</w:t>
      </w:r>
    </w:p>
    <w:p w14:paraId="2B6BF372"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в) по минимизации и (или) ликвидации последствий коррупционных правонарушений.</w:t>
      </w:r>
    </w:p>
    <w:p w14:paraId="67671B94" w14:textId="29D0167F" w:rsidR="00015AD0" w:rsidRPr="00015AD0" w:rsidRDefault="00015AD0" w:rsidP="00015AD0">
      <w:pPr>
        <w:widowControl w:val="0"/>
        <w:autoSpaceDE w:val="0"/>
        <w:autoSpaceDN w:val="0"/>
        <w:adjustRightInd w:val="0"/>
        <w:ind w:firstLine="720"/>
        <w:jc w:val="both"/>
        <w:rPr>
          <w:sz w:val="26"/>
          <w:szCs w:val="26"/>
        </w:rPr>
      </w:pPr>
      <w:r w:rsidRPr="00015AD0">
        <w:rPr>
          <w:b/>
          <w:sz w:val="26"/>
          <w:szCs w:val="26"/>
        </w:rPr>
        <w:t>Контрагент</w:t>
      </w:r>
      <w:r w:rsidRPr="00015AD0">
        <w:rPr>
          <w:sz w:val="26"/>
          <w:szCs w:val="26"/>
        </w:rPr>
        <w:t xml:space="preserve"> - любое российское или иностранное </w:t>
      </w:r>
      <w:r w:rsidR="008F4499" w:rsidRPr="00015AD0">
        <w:rPr>
          <w:sz w:val="26"/>
          <w:szCs w:val="26"/>
        </w:rPr>
        <w:t>юридическое</w:t>
      </w:r>
      <w:r w:rsidRPr="00015AD0">
        <w:rPr>
          <w:sz w:val="26"/>
          <w:szCs w:val="26"/>
        </w:rPr>
        <w:t xml:space="preserve"> или физическое лицо, с которым Учреждение вступает в договорные отношения, за исключением трудовых отношений.</w:t>
      </w:r>
    </w:p>
    <w:p w14:paraId="7999DB52" w14:textId="77777777" w:rsidR="00015AD0" w:rsidRPr="00015AD0" w:rsidRDefault="00015AD0" w:rsidP="00015AD0">
      <w:pPr>
        <w:widowControl w:val="0"/>
        <w:autoSpaceDE w:val="0"/>
        <w:autoSpaceDN w:val="0"/>
        <w:adjustRightInd w:val="0"/>
        <w:ind w:firstLine="720"/>
        <w:jc w:val="both"/>
        <w:rPr>
          <w:sz w:val="26"/>
          <w:szCs w:val="26"/>
        </w:rPr>
      </w:pPr>
      <w:r w:rsidRPr="00015AD0">
        <w:rPr>
          <w:b/>
          <w:sz w:val="26"/>
          <w:szCs w:val="26"/>
        </w:rPr>
        <w:t>Взятка</w:t>
      </w:r>
      <w:r w:rsidRPr="00015AD0">
        <w:rPr>
          <w:sz w:val="26"/>
          <w:szCs w:val="26"/>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1E7FE1D6" w14:textId="77777777" w:rsidR="00015AD0" w:rsidRPr="00015AD0" w:rsidRDefault="00015AD0" w:rsidP="00015AD0">
      <w:pPr>
        <w:widowControl w:val="0"/>
        <w:autoSpaceDE w:val="0"/>
        <w:autoSpaceDN w:val="0"/>
        <w:adjustRightInd w:val="0"/>
        <w:ind w:firstLine="720"/>
        <w:jc w:val="both"/>
        <w:rPr>
          <w:sz w:val="26"/>
          <w:szCs w:val="26"/>
        </w:rPr>
      </w:pPr>
      <w:r w:rsidRPr="00015AD0">
        <w:rPr>
          <w:b/>
          <w:sz w:val="26"/>
          <w:szCs w:val="26"/>
        </w:rPr>
        <w:t>Коммерческий подкуп</w:t>
      </w:r>
      <w:r w:rsidRPr="00015AD0">
        <w:rPr>
          <w:sz w:val="26"/>
          <w:szCs w:val="26"/>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0" w:history="1">
        <w:r w:rsidRPr="00015AD0">
          <w:rPr>
            <w:sz w:val="26"/>
            <w:szCs w:val="26"/>
          </w:rPr>
          <w:t>часть 1 статьи 204</w:t>
        </w:r>
      </w:hyperlink>
      <w:r w:rsidRPr="00015AD0">
        <w:rPr>
          <w:sz w:val="26"/>
          <w:szCs w:val="26"/>
        </w:rPr>
        <w:t xml:space="preserve"> Уголовного кодекса Российской Федерации).</w:t>
      </w:r>
    </w:p>
    <w:p w14:paraId="2B078AC3" w14:textId="77777777" w:rsidR="00015AD0" w:rsidRPr="00015AD0" w:rsidRDefault="00015AD0" w:rsidP="00015AD0">
      <w:pPr>
        <w:widowControl w:val="0"/>
        <w:autoSpaceDE w:val="0"/>
        <w:autoSpaceDN w:val="0"/>
        <w:adjustRightInd w:val="0"/>
        <w:ind w:firstLine="720"/>
        <w:jc w:val="both"/>
        <w:rPr>
          <w:sz w:val="26"/>
          <w:szCs w:val="26"/>
        </w:rPr>
      </w:pPr>
      <w:r w:rsidRPr="00015AD0">
        <w:rPr>
          <w:b/>
          <w:sz w:val="26"/>
          <w:szCs w:val="26"/>
        </w:rPr>
        <w:t>Конфликт интересов</w:t>
      </w:r>
      <w:r w:rsidRPr="00015AD0">
        <w:rPr>
          <w:sz w:val="26"/>
          <w:szCs w:val="26"/>
        </w:rPr>
        <w:t xml:space="preserve"> - ситуация, при которой личная заинтересованность (прямая или косвенная) работника (представителя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организации, способное привести к причинению вреда правам и законным интересам, имуществу и (или) деловой репутации Учреждения, работником (представителем Учреждения) которой он является.</w:t>
      </w:r>
    </w:p>
    <w:p w14:paraId="5B632145" w14:textId="77777777" w:rsidR="00015AD0" w:rsidRPr="00015AD0" w:rsidRDefault="00015AD0" w:rsidP="00015AD0">
      <w:pPr>
        <w:widowControl w:val="0"/>
        <w:autoSpaceDE w:val="0"/>
        <w:autoSpaceDN w:val="0"/>
        <w:adjustRightInd w:val="0"/>
        <w:ind w:firstLine="720"/>
        <w:jc w:val="both"/>
        <w:rPr>
          <w:sz w:val="26"/>
          <w:szCs w:val="26"/>
        </w:rPr>
      </w:pPr>
      <w:r w:rsidRPr="00015AD0">
        <w:rPr>
          <w:b/>
          <w:sz w:val="26"/>
          <w:szCs w:val="26"/>
        </w:rPr>
        <w:t>Личная заинтересованность работника (представителя Учреждения)</w:t>
      </w:r>
      <w:r w:rsidRPr="00015AD0">
        <w:rPr>
          <w:sz w:val="26"/>
          <w:szCs w:val="26"/>
        </w:rPr>
        <w:t xml:space="preserve"> - заинтересованность работника (представителя Учреждения), связанная с </w:t>
      </w:r>
      <w:r w:rsidRPr="00015AD0">
        <w:rPr>
          <w:sz w:val="26"/>
          <w:szCs w:val="26"/>
        </w:rPr>
        <w:lastRenderedPageBreak/>
        <w:t>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05004A62" w14:textId="77777777" w:rsidR="00015AD0" w:rsidRPr="00015AD0" w:rsidRDefault="00015AD0" w:rsidP="00015AD0">
      <w:pPr>
        <w:widowControl w:val="0"/>
        <w:autoSpaceDE w:val="0"/>
        <w:autoSpaceDN w:val="0"/>
        <w:adjustRightInd w:val="0"/>
        <w:ind w:firstLine="720"/>
        <w:jc w:val="both"/>
        <w:rPr>
          <w:sz w:val="26"/>
          <w:szCs w:val="26"/>
        </w:rPr>
      </w:pPr>
    </w:p>
    <w:p w14:paraId="77323DCE" w14:textId="77777777" w:rsidR="00015AD0" w:rsidRPr="00015AD0" w:rsidRDefault="00015AD0" w:rsidP="00015AD0">
      <w:pPr>
        <w:widowControl w:val="0"/>
        <w:autoSpaceDE w:val="0"/>
        <w:autoSpaceDN w:val="0"/>
        <w:adjustRightInd w:val="0"/>
        <w:spacing w:before="108" w:after="108"/>
        <w:jc w:val="center"/>
        <w:outlineLvl w:val="0"/>
        <w:rPr>
          <w:b/>
          <w:bCs/>
          <w:sz w:val="26"/>
          <w:szCs w:val="26"/>
        </w:rPr>
      </w:pPr>
      <w:bookmarkStart w:id="2" w:name="sub_3"/>
      <w:r w:rsidRPr="00015AD0">
        <w:rPr>
          <w:b/>
          <w:bCs/>
          <w:sz w:val="26"/>
          <w:szCs w:val="26"/>
        </w:rPr>
        <w:t>3. Основные принципы антикоррупционной деятельности Учреждения</w:t>
      </w:r>
    </w:p>
    <w:bookmarkEnd w:id="2"/>
    <w:p w14:paraId="5D7A0E7B" w14:textId="77777777" w:rsidR="00015AD0" w:rsidRPr="00015AD0" w:rsidRDefault="00015AD0" w:rsidP="00015AD0">
      <w:pPr>
        <w:widowControl w:val="0"/>
        <w:autoSpaceDE w:val="0"/>
        <w:autoSpaceDN w:val="0"/>
        <w:adjustRightInd w:val="0"/>
        <w:ind w:firstLine="720"/>
        <w:jc w:val="both"/>
        <w:rPr>
          <w:sz w:val="26"/>
          <w:szCs w:val="26"/>
        </w:rPr>
      </w:pPr>
    </w:p>
    <w:p w14:paraId="2E8A6E42"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xml:space="preserve">3.1. В соответствии со </w:t>
      </w:r>
      <w:hyperlink r:id="rId11" w:history="1">
        <w:r w:rsidRPr="00015AD0">
          <w:rPr>
            <w:sz w:val="26"/>
            <w:szCs w:val="26"/>
          </w:rPr>
          <w:t>ст. 3</w:t>
        </w:r>
      </w:hyperlink>
      <w:r w:rsidRPr="00015AD0">
        <w:rPr>
          <w:sz w:val="26"/>
          <w:szCs w:val="26"/>
        </w:rPr>
        <w:t xml:space="preserve"> Федерального закона от 25 декабря 2008 г. N 273-ФЗ "О противодействии коррупции" противодействие коррупции в Российской Федерации основывается на следующих основных принципах:</w:t>
      </w:r>
    </w:p>
    <w:p w14:paraId="0FB4B132"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 признание, обеспечение и защита основных прав и свобод человека и гражданина;</w:t>
      </w:r>
    </w:p>
    <w:p w14:paraId="21FE8F20"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2) законность;</w:t>
      </w:r>
    </w:p>
    <w:p w14:paraId="3DC58ECC"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3) публичность и открытость деятельности государственных органов и органов местного самоуправления;</w:t>
      </w:r>
    </w:p>
    <w:p w14:paraId="5F040F95"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4) неотвратимость ответственности за совершение коррупционных правонарушений;</w:t>
      </w:r>
    </w:p>
    <w:p w14:paraId="39D6C16A"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7EC6C3C4"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6) приоритетное применение мер по предупреждению коррупции;</w:t>
      </w:r>
    </w:p>
    <w:p w14:paraId="2A512240"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7) сотрудничество государства с институтами гражданского общества, международными организациями и физическими лицами.</w:t>
      </w:r>
    </w:p>
    <w:p w14:paraId="059BC865"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3.2. Система мер противодействия коррупции в Учреждении основывается на следующих принципах:</w:t>
      </w:r>
    </w:p>
    <w:p w14:paraId="446387AF"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xml:space="preserve">а) Принцип соответствия Антикоррупционной политики Учреждения действующему законодательству и общепринятым нормам: соответствие реализуемых антикоррупционных мероприятий </w:t>
      </w:r>
      <w:hyperlink r:id="rId12" w:history="1">
        <w:r w:rsidRPr="00015AD0">
          <w:rPr>
            <w:sz w:val="26"/>
            <w:szCs w:val="26"/>
          </w:rPr>
          <w:t>Конституции</w:t>
        </w:r>
      </w:hyperlink>
      <w:r w:rsidRPr="00015AD0">
        <w:rPr>
          <w:sz w:val="26"/>
          <w:szCs w:val="26"/>
        </w:rPr>
        <w:t xml:space="preserve"> РФ, заключенным Российской Федерацией международным договорам, </w:t>
      </w:r>
      <w:hyperlink r:id="rId13" w:history="1">
        <w:r w:rsidRPr="00015AD0">
          <w:rPr>
            <w:sz w:val="26"/>
            <w:szCs w:val="26"/>
          </w:rPr>
          <w:t>Федеральному закону</w:t>
        </w:r>
      </w:hyperlink>
      <w:r w:rsidRPr="00015AD0">
        <w:rPr>
          <w:sz w:val="26"/>
          <w:szCs w:val="26"/>
        </w:rPr>
        <w:t xml:space="preserve"> от 25 декабря 2008 г. N 273-ФЗ "О противодействии коррупции" и иным нормативным правовым актам, применяемым к Учреждению.</w:t>
      </w:r>
    </w:p>
    <w:p w14:paraId="395918DF"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б) Принцип личного примера руководства Учреждения: руководство Учреждения должно формировать этический стандарт непримиримого отношения к любым формам и проявлениям коррупции на всех уровнях, подавая пример своим поведением.</w:t>
      </w:r>
    </w:p>
    <w:p w14:paraId="2A1BE3C0"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в) Принцип вовлеченности работников: активное участие работников Учреждения независимо от должности в формировании и реализации антикоррупционных стандартов и процедур.</w:t>
      </w:r>
    </w:p>
    <w:p w14:paraId="0AFD1432"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г) Принцип нулевой толерантности: неприятие в Учреждении коррупции в любых формах и проявлениях.</w:t>
      </w:r>
    </w:p>
    <w:p w14:paraId="29FC74AB"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д)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руководителей и работников в коррупционную деятельность, осуществляется с учетом степени выявленного риска.</w:t>
      </w:r>
    </w:p>
    <w:p w14:paraId="551487EE"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е) Принцип периодической оценки рисков: в Учреждении на периодической основе осуществляется выявление и оценка коррупционных рисков, характерных для деятельности Учреждения в целом и для отдельных ее подразделений в частности.</w:t>
      </w:r>
    </w:p>
    <w:p w14:paraId="0FAF9E10"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lastRenderedPageBreak/>
        <w:t>ж) Принцип обязательности проверки контрагентов: в Учреждении на постоянной основе осуществляется проверка контрагентов на предмет их терпимости к коррупции, в том числе осуществляется проверка наличия у них собственных антикоррупционных мероприятий или политик, их готовность соблюдать требования настоящей Политики и включать в договоры антикоррупционные условия (оговорки), а также оказывать взаимное содействие для этичного ведения бизнеса и предотвращения коррупции.</w:t>
      </w:r>
    </w:p>
    <w:p w14:paraId="5F4F952A"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з) Принцип открытости: информирование контрагентов, партнеров и общественности о принятых в Учреждении антикоррупционных стандартах ведения деятельности.</w:t>
      </w:r>
    </w:p>
    <w:p w14:paraId="0B1A65CC"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и)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их исполнения.</w:t>
      </w:r>
    </w:p>
    <w:p w14:paraId="0EBFE80D"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к) Принцип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14:paraId="73360340" w14:textId="77777777" w:rsidR="00015AD0" w:rsidRPr="00015AD0" w:rsidRDefault="00015AD0" w:rsidP="00015AD0">
      <w:pPr>
        <w:widowControl w:val="0"/>
        <w:autoSpaceDE w:val="0"/>
        <w:autoSpaceDN w:val="0"/>
        <w:adjustRightInd w:val="0"/>
        <w:ind w:firstLine="720"/>
        <w:jc w:val="both"/>
        <w:rPr>
          <w:sz w:val="26"/>
          <w:szCs w:val="26"/>
        </w:rPr>
      </w:pPr>
    </w:p>
    <w:p w14:paraId="7A27A7DB" w14:textId="77777777" w:rsidR="00015AD0" w:rsidRPr="00015AD0" w:rsidRDefault="00015AD0" w:rsidP="00015AD0">
      <w:pPr>
        <w:widowControl w:val="0"/>
        <w:autoSpaceDE w:val="0"/>
        <w:autoSpaceDN w:val="0"/>
        <w:adjustRightInd w:val="0"/>
        <w:spacing w:before="108" w:after="108"/>
        <w:jc w:val="center"/>
        <w:outlineLvl w:val="0"/>
        <w:rPr>
          <w:b/>
          <w:bCs/>
          <w:color w:val="26282F"/>
          <w:sz w:val="26"/>
          <w:szCs w:val="26"/>
        </w:rPr>
      </w:pPr>
      <w:bookmarkStart w:id="3" w:name="sub_4"/>
      <w:r w:rsidRPr="00015AD0">
        <w:rPr>
          <w:b/>
          <w:bCs/>
          <w:color w:val="26282F"/>
          <w:sz w:val="26"/>
          <w:szCs w:val="26"/>
        </w:rPr>
        <w:t>4. Область применения политики и круг лиц, попадающих под ее действие</w:t>
      </w:r>
    </w:p>
    <w:bookmarkEnd w:id="3"/>
    <w:p w14:paraId="5E5F7544" w14:textId="77777777" w:rsidR="00015AD0" w:rsidRPr="00015AD0" w:rsidRDefault="00015AD0" w:rsidP="00015AD0">
      <w:pPr>
        <w:widowControl w:val="0"/>
        <w:autoSpaceDE w:val="0"/>
        <w:autoSpaceDN w:val="0"/>
        <w:adjustRightInd w:val="0"/>
        <w:ind w:firstLine="720"/>
        <w:jc w:val="both"/>
        <w:rPr>
          <w:sz w:val="26"/>
          <w:szCs w:val="26"/>
        </w:rPr>
      </w:pPr>
    </w:p>
    <w:p w14:paraId="0F22A386"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4.1. 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должности и выполняемых функций.</w:t>
      </w:r>
    </w:p>
    <w:p w14:paraId="3EE7FBC9"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4.2. Положения настоящей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14:paraId="64B31905" w14:textId="77777777" w:rsidR="00015AD0" w:rsidRPr="00015AD0" w:rsidRDefault="00015AD0" w:rsidP="00015AD0">
      <w:pPr>
        <w:widowControl w:val="0"/>
        <w:autoSpaceDE w:val="0"/>
        <w:autoSpaceDN w:val="0"/>
        <w:adjustRightInd w:val="0"/>
        <w:ind w:firstLine="720"/>
        <w:jc w:val="both"/>
        <w:rPr>
          <w:sz w:val="26"/>
          <w:szCs w:val="26"/>
        </w:rPr>
      </w:pPr>
    </w:p>
    <w:p w14:paraId="45D3CE33" w14:textId="77777777" w:rsidR="00015AD0" w:rsidRPr="00015AD0" w:rsidRDefault="00015AD0" w:rsidP="00015AD0">
      <w:pPr>
        <w:widowControl w:val="0"/>
        <w:autoSpaceDE w:val="0"/>
        <w:autoSpaceDN w:val="0"/>
        <w:adjustRightInd w:val="0"/>
        <w:spacing w:before="108" w:after="108"/>
        <w:jc w:val="center"/>
        <w:outlineLvl w:val="0"/>
        <w:rPr>
          <w:b/>
          <w:bCs/>
          <w:color w:val="26282F"/>
          <w:sz w:val="26"/>
          <w:szCs w:val="26"/>
        </w:rPr>
      </w:pPr>
      <w:bookmarkStart w:id="4" w:name="sub_5"/>
      <w:r w:rsidRPr="00015AD0">
        <w:rPr>
          <w:b/>
          <w:bCs/>
          <w:color w:val="26282F"/>
          <w:sz w:val="26"/>
          <w:szCs w:val="26"/>
        </w:rPr>
        <w:t>5. Должностные лица Учреждения, ответственные за реализацию антикоррупционной политики</w:t>
      </w:r>
    </w:p>
    <w:bookmarkEnd w:id="4"/>
    <w:p w14:paraId="699A5E41" w14:textId="77777777" w:rsidR="00015AD0" w:rsidRPr="00015AD0" w:rsidRDefault="00015AD0" w:rsidP="00015AD0">
      <w:pPr>
        <w:widowControl w:val="0"/>
        <w:autoSpaceDE w:val="0"/>
        <w:autoSpaceDN w:val="0"/>
        <w:adjustRightInd w:val="0"/>
        <w:ind w:firstLine="720"/>
        <w:jc w:val="both"/>
        <w:rPr>
          <w:sz w:val="26"/>
          <w:szCs w:val="26"/>
        </w:rPr>
      </w:pPr>
    </w:p>
    <w:p w14:paraId="621EDABF"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5.1. Заместитель директора является ответственным за организацию всех мероприятий, направленных на противодействие коррупции в Учреждении.</w:t>
      </w:r>
    </w:p>
    <w:p w14:paraId="54BACA3F"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5.2. Директор исходя из установленных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w:t>
      </w:r>
    </w:p>
    <w:p w14:paraId="1CEDAC34"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5.3. Основные обязанности лиц, ответственных за реализацию Антикоррупционной политики:</w:t>
      </w:r>
    </w:p>
    <w:p w14:paraId="64F40E25"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подготовка рекомендаций для принятия решений по вопросам противодействия коррупции в Учреждении;</w:t>
      </w:r>
    </w:p>
    <w:p w14:paraId="01CF97AF"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подготовка предложений, направленных на устранение причин и условий, порождающих риск возникновения коррупции в Учреждении;</w:t>
      </w:r>
    </w:p>
    <w:p w14:paraId="13FAB9D1"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разработка и представление на утверждение директору проектов локальных нормативных актов, направленных на реализацию мер по предупреждению коррупции;</w:t>
      </w:r>
    </w:p>
    <w:p w14:paraId="14B744F9"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lastRenderedPageBreak/>
        <w:t>- проведение контрольных мероприятий, направленных на выявление коррупционных правонарушений работниками Учреждения;</w:t>
      </w:r>
    </w:p>
    <w:p w14:paraId="55DDB7DB"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организация проведения оценки коррупционных рисков;</w:t>
      </w:r>
    </w:p>
    <w:p w14:paraId="35E33DA0"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14:paraId="69C000A2"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организация работы по заполнению и рассмотрению деклараций о конфликте интересов;</w:t>
      </w:r>
    </w:p>
    <w:p w14:paraId="05E53B12"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организация обучающих мероприятий по вопросам профилактики и противодействия коррупции и индивидуального консультирования работников;</w:t>
      </w:r>
    </w:p>
    <w:p w14:paraId="4617CA73"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14:paraId="19BE7E5D"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3C026E6E"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организация мероприятий по вопросам профилактики и противодействия коррупции;</w:t>
      </w:r>
    </w:p>
    <w:p w14:paraId="44535817"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индивидуальное консультирование работников;</w:t>
      </w:r>
    </w:p>
    <w:p w14:paraId="4C6733EF"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участие в организации антикоррупционной пропаганды;</w:t>
      </w:r>
    </w:p>
    <w:p w14:paraId="2E403FE7"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проведение оценки результатов антикоррупционной работы и подготовка соответствующих отчетных материалов для директора.</w:t>
      </w:r>
    </w:p>
    <w:p w14:paraId="71E03FDB" w14:textId="77777777" w:rsidR="00015AD0" w:rsidRPr="00015AD0" w:rsidRDefault="00015AD0" w:rsidP="00015AD0">
      <w:pPr>
        <w:widowControl w:val="0"/>
        <w:autoSpaceDE w:val="0"/>
        <w:autoSpaceDN w:val="0"/>
        <w:adjustRightInd w:val="0"/>
        <w:ind w:firstLine="720"/>
        <w:jc w:val="both"/>
        <w:rPr>
          <w:sz w:val="26"/>
          <w:szCs w:val="26"/>
        </w:rPr>
      </w:pPr>
    </w:p>
    <w:p w14:paraId="42FEA494" w14:textId="77777777" w:rsidR="00015AD0" w:rsidRPr="00015AD0" w:rsidRDefault="00015AD0" w:rsidP="00015AD0">
      <w:pPr>
        <w:widowControl w:val="0"/>
        <w:autoSpaceDE w:val="0"/>
        <w:autoSpaceDN w:val="0"/>
        <w:adjustRightInd w:val="0"/>
        <w:spacing w:before="108" w:after="108"/>
        <w:jc w:val="center"/>
        <w:outlineLvl w:val="0"/>
        <w:rPr>
          <w:b/>
          <w:bCs/>
          <w:color w:val="26282F"/>
          <w:sz w:val="26"/>
          <w:szCs w:val="26"/>
        </w:rPr>
      </w:pPr>
      <w:bookmarkStart w:id="5" w:name="sub_6"/>
      <w:r w:rsidRPr="00015AD0">
        <w:rPr>
          <w:b/>
          <w:bCs/>
          <w:color w:val="26282F"/>
          <w:sz w:val="26"/>
          <w:szCs w:val="26"/>
        </w:rPr>
        <w:t>6. Обязанности работников Учреждения, связанные с предупреждением и противодействием коррупции</w:t>
      </w:r>
    </w:p>
    <w:bookmarkEnd w:id="5"/>
    <w:p w14:paraId="3DFC8A85" w14:textId="77777777" w:rsidR="00015AD0" w:rsidRPr="00015AD0" w:rsidRDefault="00015AD0" w:rsidP="00015AD0">
      <w:pPr>
        <w:widowControl w:val="0"/>
        <w:autoSpaceDE w:val="0"/>
        <w:autoSpaceDN w:val="0"/>
        <w:adjustRightInd w:val="0"/>
        <w:ind w:firstLine="720"/>
        <w:jc w:val="both"/>
        <w:rPr>
          <w:sz w:val="26"/>
          <w:szCs w:val="26"/>
        </w:rPr>
      </w:pPr>
    </w:p>
    <w:p w14:paraId="1C5AF878"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6.1. Все работники вне зависимости от должности и стажа работы в Учреждении в связи с исполнением своих должностных обязанностей должны:</w:t>
      </w:r>
    </w:p>
    <w:p w14:paraId="68FAD980"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руководствоваться положениями настоящей Политики и неукоснительно соблюдать ее принципы и требования;</w:t>
      </w:r>
    </w:p>
    <w:p w14:paraId="7A76EF65"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воздерживаться от совершения и (или) участия в совершении коррупционных правонарушений в интересах или от имени Учреждения;</w:t>
      </w:r>
    </w:p>
    <w:p w14:paraId="3FCAE51C"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14:paraId="65C440E8"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незамедлительно информировать непосредственного руководителя/лицо, ответственное за реализацию Антикоррупционной политики/руководство Учреждения о случаях склонения работника к совершению коррупционных правонарушений;</w:t>
      </w:r>
    </w:p>
    <w:p w14:paraId="34FAE70A"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незамедлительно информировать непосредственного начальника/лицо, ответственное за реализацию Антикоррупционной политики/руководство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14:paraId="187E2D8C"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14:paraId="3BA60F34" w14:textId="77777777" w:rsidR="00015AD0" w:rsidRPr="00015AD0" w:rsidRDefault="00015AD0" w:rsidP="00015AD0">
      <w:pPr>
        <w:widowControl w:val="0"/>
        <w:autoSpaceDE w:val="0"/>
        <w:autoSpaceDN w:val="0"/>
        <w:adjustRightInd w:val="0"/>
        <w:ind w:firstLine="720"/>
        <w:jc w:val="both"/>
        <w:rPr>
          <w:sz w:val="26"/>
          <w:szCs w:val="26"/>
        </w:rPr>
      </w:pPr>
    </w:p>
    <w:p w14:paraId="6CA21255" w14:textId="77777777" w:rsidR="00015AD0" w:rsidRPr="00015AD0" w:rsidRDefault="00015AD0" w:rsidP="00015AD0">
      <w:pPr>
        <w:widowControl w:val="0"/>
        <w:autoSpaceDE w:val="0"/>
        <w:autoSpaceDN w:val="0"/>
        <w:adjustRightInd w:val="0"/>
        <w:spacing w:before="108" w:after="108"/>
        <w:jc w:val="center"/>
        <w:outlineLvl w:val="0"/>
        <w:rPr>
          <w:b/>
          <w:bCs/>
          <w:color w:val="26282F"/>
          <w:sz w:val="26"/>
          <w:szCs w:val="26"/>
        </w:rPr>
      </w:pPr>
      <w:bookmarkStart w:id="6" w:name="sub_7"/>
      <w:r w:rsidRPr="00015AD0">
        <w:rPr>
          <w:b/>
          <w:bCs/>
          <w:color w:val="26282F"/>
          <w:sz w:val="26"/>
          <w:szCs w:val="26"/>
        </w:rPr>
        <w:t>7. Реализуемые Учреждением антикоррупционные мероприятия</w:t>
      </w:r>
    </w:p>
    <w:bookmarkEnd w:id="6"/>
    <w:p w14:paraId="20A63BEB" w14:textId="77777777" w:rsidR="00015AD0" w:rsidRPr="00015AD0" w:rsidRDefault="00015AD0" w:rsidP="00015AD0">
      <w:pPr>
        <w:widowControl w:val="0"/>
        <w:autoSpaceDE w:val="0"/>
        <w:autoSpaceDN w:val="0"/>
        <w:adjustRightInd w:val="0"/>
        <w:ind w:firstLine="72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6276"/>
      </w:tblGrid>
      <w:tr w:rsidR="00015AD0" w:rsidRPr="00015AD0" w14:paraId="64662C94" w14:textId="77777777" w:rsidTr="00FF3DBE">
        <w:tc>
          <w:tcPr>
            <w:tcW w:w="3080" w:type="dxa"/>
            <w:tcBorders>
              <w:top w:val="single" w:sz="4" w:space="0" w:color="auto"/>
              <w:bottom w:val="single" w:sz="4" w:space="0" w:color="auto"/>
              <w:right w:val="single" w:sz="4" w:space="0" w:color="auto"/>
            </w:tcBorders>
          </w:tcPr>
          <w:p w14:paraId="245575B9" w14:textId="77777777" w:rsidR="00015AD0" w:rsidRPr="00015AD0" w:rsidRDefault="00015AD0" w:rsidP="00015AD0">
            <w:pPr>
              <w:widowControl w:val="0"/>
              <w:autoSpaceDE w:val="0"/>
              <w:autoSpaceDN w:val="0"/>
              <w:adjustRightInd w:val="0"/>
              <w:jc w:val="center"/>
              <w:rPr>
                <w:sz w:val="26"/>
                <w:szCs w:val="26"/>
              </w:rPr>
            </w:pPr>
            <w:r w:rsidRPr="00015AD0">
              <w:rPr>
                <w:sz w:val="26"/>
                <w:szCs w:val="26"/>
              </w:rPr>
              <w:t>Направление</w:t>
            </w:r>
          </w:p>
        </w:tc>
        <w:tc>
          <w:tcPr>
            <w:tcW w:w="6276" w:type="dxa"/>
            <w:tcBorders>
              <w:top w:val="single" w:sz="4" w:space="0" w:color="auto"/>
              <w:left w:val="single" w:sz="4" w:space="0" w:color="auto"/>
              <w:bottom w:val="single" w:sz="4" w:space="0" w:color="auto"/>
            </w:tcBorders>
          </w:tcPr>
          <w:p w14:paraId="7D91FB64" w14:textId="77777777" w:rsidR="00015AD0" w:rsidRPr="00015AD0" w:rsidRDefault="00015AD0" w:rsidP="00015AD0">
            <w:pPr>
              <w:widowControl w:val="0"/>
              <w:autoSpaceDE w:val="0"/>
              <w:autoSpaceDN w:val="0"/>
              <w:adjustRightInd w:val="0"/>
              <w:jc w:val="center"/>
              <w:rPr>
                <w:sz w:val="26"/>
                <w:szCs w:val="26"/>
              </w:rPr>
            </w:pPr>
            <w:r w:rsidRPr="00015AD0">
              <w:rPr>
                <w:sz w:val="26"/>
                <w:szCs w:val="26"/>
              </w:rPr>
              <w:t>Мероприятие</w:t>
            </w:r>
          </w:p>
        </w:tc>
      </w:tr>
      <w:tr w:rsidR="00015AD0" w:rsidRPr="00015AD0" w14:paraId="7BB921FC" w14:textId="77777777" w:rsidTr="00FF3DBE">
        <w:tc>
          <w:tcPr>
            <w:tcW w:w="3080" w:type="dxa"/>
            <w:vMerge w:val="restart"/>
            <w:tcBorders>
              <w:top w:val="single" w:sz="4" w:space="0" w:color="auto"/>
              <w:right w:val="single" w:sz="4" w:space="0" w:color="auto"/>
            </w:tcBorders>
          </w:tcPr>
          <w:p w14:paraId="3EC91058" w14:textId="77777777" w:rsidR="00015AD0" w:rsidRPr="00015AD0" w:rsidRDefault="00015AD0" w:rsidP="00015AD0">
            <w:pPr>
              <w:widowControl w:val="0"/>
              <w:autoSpaceDE w:val="0"/>
              <w:autoSpaceDN w:val="0"/>
              <w:adjustRightInd w:val="0"/>
              <w:rPr>
                <w:sz w:val="26"/>
                <w:szCs w:val="26"/>
              </w:rPr>
            </w:pPr>
            <w:r w:rsidRPr="00015AD0">
              <w:rPr>
                <w:sz w:val="26"/>
                <w:szCs w:val="26"/>
              </w:rPr>
              <w:t>Нормативное обеспечение, закрепление стандартов поведения и декларация намерений</w:t>
            </w:r>
          </w:p>
        </w:tc>
        <w:tc>
          <w:tcPr>
            <w:tcW w:w="6276" w:type="dxa"/>
            <w:tcBorders>
              <w:top w:val="single" w:sz="4" w:space="0" w:color="auto"/>
              <w:left w:val="single" w:sz="4" w:space="0" w:color="auto"/>
              <w:bottom w:val="single" w:sz="4" w:space="0" w:color="auto"/>
            </w:tcBorders>
          </w:tcPr>
          <w:p w14:paraId="4284CCFF" w14:textId="77777777" w:rsidR="00015AD0" w:rsidRPr="00015AD0" w:rsidRDefault="00015AD0" w:rsidP="00015AD0">
            <w:pPr>
              <w:widowControl w:val="0"/>
              <w:autoSpaceDE w:val="0"/>
              <w:autoSpaceDN w:val="0"/>
              <w:adjustRightInd w:val="0"/>
              <w:rPr>
                <w:sz w:val="26"/>
                <w:szCs w:val="26"/>
              </w:rPr>
            </w:pPr>
            <w:r w:rsidRPr="00015AD0">
              <w:rPr>
                <w:sz w:val="26"/>
                <w:szCs w:val="26"/>
              </w:rPr>
              <w:t>Принятие кодекса этики и служебного поведения работников органов управления социальной защиты населения и учреждений социального обслуживания</w:t>
            </w:r>
          </w:p>
        </w:tc>
      </w:tr>
      <w:tr w:rsidR="00015AD0" w:rsidRPr="00015AD0" w14:paraId="7E624D55" w14:textId="77777777" w:rsidTr="00FF3DBE">
        <w:tc>
          <w:tcPr>
            <w:tcW w:w="3080" w:type="dxa"/>
            <w:vMerge/>
            <w:tcBorders>
              <w:right w:val="single" w:sz="4" w:space="0" w:color="auto"/>
            </w:tcBorders>
          </w:tcPr>
          <w:p w14:paraId="0859A81A" w14:textId="77777777" w:rsidR="00015AD0" w:rsidRPr="00015AD0" w:rsidRDefault="00015AD0" w:rsidP="00015AD0">
            <w:pPr>
              <w:widowControl w:val="0"/>
              <w:autoSpaceDE w:val="0"/>
              <w:autoSpaceDN w:val="0"/>
              <w:adjustRightInd w:val="0"/>
              <w:jc w:val="both"/>
              <w:rPr>
                <w:sz w:val="26"/>
                <w:szCs w:val="26"/>
              </w:rPr>
            </w:pPr>
          </w:p>
        </w:tc>
        <w:tc>
          <w:tcPr>
            <w:tcW w:w="6276" w:type="dxa"/>
            <w:tcBorders>
              <w:top w:val="single" w:sz="4" w:space="0" w:color="auto"/>
              <w:left w:val="single" w:sz="4" w:space="0" w:color="auto"/>
              <w:bottom w:val="single" w:sz="4" w:space="0" w:color="auto"/>
            </w:tcBorders>
          </w:tcPr>
          <w:p w14:paraId="7292A21E" w14:textId="77777777" w:rsidR="00015AD0" w:rsidRPr="00015AD0" w:rsidRDefault="00015AD0" w:rsidP="00015AD0">
            <w:pPr>
              <w:widowControl w:val="0"/>
              <w:autoSpaceDE w:val="0"/>
              <w:autoSpaceDN w:val="0"/>
              <w:adjustRightInd w:val="0"/>
              <w:rPr>
                <w:sz w:val="26"/>
                <w:szCs w:val="26"/>
              </w:rPr>
            </w:pPr>
            <w:r w:rsidRPr="00015AD0">
              <w:rPr>
                <w:sz w:val="26"/>
                <w:szCs w:val="26"/>
              </w:rPr>
              <w:t>Разработка и внедрение положения о конфликте интересов, декларации о конфликте интересов</w:t>
            </w:r>
          </w:p>
        </w:tc>
      </w:tr>
      <w:tr w:rsidR="00015AD0" w:rsidRPr="00015AD0" w14:paraId="22E5CCED" w14:textId="77777777" w:rsidTr="00FF3DBE">
        <w:tc>
          <w:tcPr>
            <w:tcW w:w="3080" w:type="dxa"/>
            <w:vMerge/>
            <w:tcBorders>
              <w:right w:val="single" w:sz="4" w:space="0" w:color="auto"/>
            </w:tcBorders>
          </w:tcPr>
          <w:p w14:paraId="1C3DC093" w14:textId="77777777" w:rsidR="00015AD0" w:rsidRPr="00015AD0" w:rsidRDefault="00015AD0" w:rsidP="00015AD0">
            <w:pPr>
              <w:widowControl w:val="0"/>
              <w:autoSpaceDE w:val="0"/>
              <w:autoSpaceDN w:val="0"/>
              <w:adjustRightInd w:val="0"/>
              <w:jc w:val="both"/>
              <w:rPr>
                <w:sz w:val="26"/>
                <w:szCs w:val="26"/>
              </w:rPr>
            </w:pPr>
          </w:p>
        </w:tc>
        <w:tc>
          <w:tcPr>
            <w:tcW w:w="6276" w:type="dxa"/>
            <w:tcBorders>
              <w:top w:val="single" w:sz="4" w:space="0" w:color="auto"/>
              <w:left w:val="single" w:sz="4" w:space="0" w:color="auto"/>
              <w:bottom w:val="single" w:sz="4" w:space="0" w:color="auto"/>
            </w:tcBorders>
          </w:tcPr>
          <w:p w14:paraId="08118346" w14:textId="77777777" w:rsidR="00015AD0" w:rsidRPr="00015AD0" w:rsidRDefault="00015AD0" w:rsidP="00015AD0">
            <w:pPr>
              <w:widowControl w:val="0"/>
              <w:autoSpaceDE w:val="0"/>
              <w:autoSpaceDN w:val="0"/>
              <w:adjustRightInd w:val="0"/>
              <w:rPr>
                <w:sz w:val="26"/>
                <w:szCs w:val="26"/>
              </w:rPr>
            </w:pPr>
            <w:r w:rsidRPr="00015AD0">
              <w:rPr>
                <w:sz w:val="26"/>
                <w:szCs w:val="26"/>
              </w:rPr>
              <w:t>Введение в договоры (по возможности), связанные с хозяйственной деятельностью Учреждения, стандартной антикоррупционной оговорки</w:t>
            </w:r>
          </w:p>
        </w:tc>
      </w:tr>
      <w:tr w:rsidR="00015AD0" w:rsidRPr="00015AD0" w14:paraId="0A0860B8" w14:textId="77777777" w:rsidTr="00FF3DBE">
        <w:tc>
          <w:tcPr>
            <w:tcW w:w="3080" w:type="dxa"/>
            <w:vMerge w:val="restart"/>
            <w:tcBorders>
              <w:top w:val="single" w:sz="4" w:space="0" w:color="auto"/>
              <w:right w:val="single" w:sz="4" w:space="0" w:color="auto"/>
            </w:tcBorders>
          </w:tcPr>
          <w:p w14:paraId="64F37849" w14:textId="77777777" w:rsidR="00015AD0" w:rsidRPr="00015AD0" w:rsidRDefault="00015AD0" w:rsidP="00015AD0">
            <w:pPr>
              <w:widowControl w:val="0"/>
              <w:autoSpaceDE w:val="0"/>
              <w:autoSpaceDN w:val="0"/>
              <w:adjustRightInd w:val="0"/>
              <w:rPr>
                <w:sz w:val="26"/>
                <w:szCs w:val="26"/>
              </w:rPr>
            </w:pPr>
            <w:r w:rsidRPr="00015AD0">
              <w:rPr>
                <w:sz w:val="26"/>
                <w:szCs w:val="26"/>
              </w:rPr>
              <w:t>Разработка и введение специальных антикоррупционных процедур</w:t>
            </w:r>
          </w:p>
        </w:tc>
        <w:tc>
          <w:tcPr>
            <w:tcW w:w="6276" w:type="dxa"/>
            <w:tcBorders>
              <w:top w:val="single" w:sz="4" w:space="0" w:color="auto"/>
              <w:left w:val="single" w:sz="4" w:space="0" w:color="auto"/>
              <w:bottom w:val="single" w:sz="4" w:space="0" w:color="auto"/>
            </w:tcBorders>
          </w:tcPr>
          <w:p w14:paraId="6B5A80B4" w14:textId="77777777" w:rsidR="00015AD0" w:rsidRPr="00015AD0" w:rsidRDefault="00015AD0" w:rsidP="00015AD0">
            <w:pPr>
              <w:widowControl w:val="0"/>
              <w:autoSpaceDE w:val="0"/>
              <w:autoSpaceDN w:val="0"/>
              <w:adjustRightInd w:val="0"/>
              <w:rPr>
                <w:sz w:val="26"/>
                <w:szCs w:val="26"/>
              </w:rPr>
            </w:pPr>
            <w:r w:rsidRPr="00015AD0">
              <w:rPr>
                <w:sz w:val="26"/>
                <w:szCs w:val="26"/>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015AD0" w:rsidRPr="00015AD0" w14:paraId="26ECC24B" w14:textId="77777777" w:rsidTr="00FF3DBE">
        <w:tc>
          <w:tcPr>
            <w:tcW w:w="3080" w:type="dxa"/>
            <w:vMerge/>
            <w:tcBorders>
              <w:right w:val="single" w:sz="4" w:space="0" w:color="auto"/>
            </w:tcBorders>
          </w:tcPr>
          <w:p w14:paraId="7E7338E6" w14:textId="77777777" w:rsidR="00015AD0" w:rsidRPr="00015AD0" w:rsidRDefault="00015AD0" w:rsidP="00015AD0">
            <w:pPr>
              <w:widowControl w:val="0"/>
              <w:autoSpaceDE w:val="0"/>
              <w:autoSpaceDN w:val="0"/>
              <w:adjustRightInd w:val="0"/>
              <w:jc w:val="both"/>
              <w:rPr>
                <w:sz w:val="26"/>
                <w:szCs w:val="26"/>
              </w:rPr>
            </w:pPr>
          </w:p>
        </w:tc>
        <w:tc>
          <w:tcPr>
            <w:tcW w:w="6276" w:type="dxa"/>
            <w:tcBorders>
              <w:top w:val="single" w:sz="4" w:space="0" w:color="auto"/>
              <w:left w:val="single" w:sz="4" w:space="0" w:color="auto"/>
              <w:bottom w:val="single" w:sz="4" w:space="0" w:color="auto"/>
            </w:tcBorders>
          </w:tcPr>
          <w:p w14:paraId="255AC964" w14:textId="77777777" w:rsidR="00015AD0" w:rsidRPr="00015AD0" w:rsidRDefault="00015AD0" w:rsidP="00015AD0">
            <w:pPr>
              <w:widowControl w:val="0"/>
              <w:autoSpaceDE w:val="0"/>
              <w:autoSpaceDN w:val="0"/>
              <w:adjustRightInd w:val="0"/>
              <w:rPr>
                <w:sz w:val="26"/>
                <w:szCs w:val="26"/>
              </w:rPr>
            </w:pPr>
            <w:r w:rsidRPr="00015AD0">
              <w:rPr>
                <w:sz w:val="26"/>
                <w:szCs w:val="26"/>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015AD0" w:rsidRPr="00015AD0" w14:paraId="05801820" w14:textId="77777777" w:rsidTr="00FF3DBE">
        <w:tc>
          <w:tcPr>
            <w:tcW w:w="3080" w:type="dxa"/>
            <w:vMerge/>
            <w:tcBorders>
              <w:right w:val="single" w:sz="4" w:space="0" w:color="auto"/>
            </w:tcBorders>
          </w:tcPr>
          <w:p w14:paraId="63E67D3A" w14:textId="77777777" w:rsidR="00015AD0" w:rsidRPr="00015AD0" w:rsidRDefault="00015AD0" w:rsidP="00015AD0">
            <w:pPr>
              <w:widowControl w:val="0"/>
              <w:autoSpaceDE w:val="0"/>
              <w:autoSpaceDN w:val="0"/>
              <w:adjustRightInd w:val="0"/>
              <w:jc w:val="both"/>
              <w:rPr>
                <w:sz w:val="26"/>
                <w:szCs w:val="26"/>
              </w:rPr>
            </w:pPr>
          </w:p>
        </w:tc>
        <w:tc>
          <w:tcPr>
            <w:tcW w:w="6276" w:type="dxa"/>
            <w:tcBorders>
              <w:top w:val="single" w:sz="4" w:space="0" w:color="auto"/>
              <w:left w:val="single" w:sz="4" w:space="0" w:color="auto"/>
              <w:bottom w:val="single" w:sz="4" w:space="0" w:color="auto"/>
            </w:tcBorders>
          </w:tcPr>
          <w:p w14:paraId="1C5F0CF0" w14:textId="77777777" w:rsidR="00015AD0" w:rsidRPr="00015AD0" w:rsidRDefault="00015AD0" w:rsidP="00015AD0">
            <w:pPr>
              <w:widowControl w:val="0"/>
              <w:autoSpaceDE w:val="0"/>
              <w:autoSpaceDN w:val="0"/>
              <w:adjustRightInd w:val="0"/>
              <w:rPr>
                <w:sz w:val="26"/>
                <w:szCs w:val="26"/>
              </w:rPr>
            </w:pPr>
            <w:r w:rsidRPr="00015AD0">
              <w:rPr>
                <w:sz w:val="26"/>
                <w:szCs w:val="26"/>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015AD0" w:rsidRPr="00015AD0" w14:paraId="6D752C2A" w14:textId="77777777" w:rsidTr="00FF3DBE">
        <w:tc>
          <w:tcPr>
            <w:tcW w:w="3080" w:type="dxa"/>
            <w:vMerge/>
            <w:tcBorders>
              <w:right w:val="single" w:sz="4" w:space="0" w:color="auto"/>
            </w:tcBorders>
          </w:tcPr>
          <w:p w14:paraId="1E2A3B4D" w14:textId="77777777" w:rsidR="00015AD0" w:rsidRPr="00015AD0" w:rsidRDefault="00015AD0" w:rsidP="00015AD0">
            <w:pPr>
              <w:widowControl w:val="0"/>
              <w:autoSpaceDE w:val="0"/>
              <w:autoSpaceDN w:val="0"/>
              <w:adjustRightInd w:val="0"/>
              <w:jc w:val="both"/>
              <w:rPr>
                <w:sz w:val="26"/>
                <w:szCs w:val="26"/>
              </w:rPr>
            </w:pPr>
          </w:p>
        </w:tc>
        <w:tc>
          <w:tcPr>
            <w:tcW w:w="6276" w:type="dxa"/>
            <w:tcBorders>
              <w:top w:val="single" w:sz="4" w:space="0" w:color="auto"/>
              <w:left w:val="single" w:sz="4" w:space="0" w:color="auto"/>
              <w:bottom w:val="single" w:sz="4" w:space="0" w:color="auto"/>
            </w:tcBorders>
          </w:tcPr>
          <w:p w14:paraId="5531AAE0" w14:textId="77777777" w:rsidR="00015AD0" w:rsidRPr="00015AD0" w:rsidRDefault="00015AD0" w:rsidP="00015AD0">
            <w:pPr>
              <w:widowControl w:val="0"/>
              <w:autoSpaceDE w:val="0"/>
              <w:autoSpaceDN w:val="0"/>
              <w:adjustRightInd w:val="0"/>
              <w:rPr>
                <w:sz w:val="26"/>
                <w:szCs w:val="26"/>
              </w:rPr>
            </w:pPr>
            <w:r w:rsidRPr="00015AD0">
              <w:rPr>
                <w:sz w:val="26"/>
                <w:szCs w:val="26"/>
              </w:rPr>
              <w:t>Введение процедур защиты работников, сообщивших о коррупционных правонарушениях в деятельности Учреждения, от формальных и неформальных санкций</w:t>
            </w:r>
          </w:p>
        </w:tc>
      </w:tr>
      <w:tr w:rsidR="00015AD0" w:rsidRPr="00015AD0" w14:paraId="2EF2B2D6" w14:textId="77777777" w:rsidTr="00FF3DBE">
        <w:tc>
          <w:tcPr>
            <w:tcW w:w="3080" w:type="dxa"/>
            <w:vMerge w:val="restart"/>
            <w:tcBorders>
              <w:top w:val="single" w:sz="4" w:space="0" w:color="auto"/>
              <w:right w:val="single" w:sz="4" w:space="0" w:color="auto"/>
            </w:tcBorders>
          </w:tcPr>
          <w:p w14:paraId="432C2A77" w14:textId="77777777" w:rsidR="00015AD0" w:rsidRPr="00015AD0" w:rsidRDefault="00015AD0" w:rsidP="00015AD0">
            <w:pPr>
              <w:widowControl w:val="0"/>
              <w:autoSpaceDE w:val="0"/>
              <w:autoSpaceDN w:val="0"/>
              <w:adjustRightInd w:val="0"/>
              <w:rPr>
                <w:sz w:val="26"/>
                <w:szCs w:val="26"/>
              </w:rPr>
            </w:pPr>
            <w:r w:rsidRPr="00015AD0">
              <w:rPr>
                <w:sz w:val="26"/>
                <w:szCs w:val="26"/>
              </w:rPr>
              <w:t>Обучение и информирование работников</w:t>
            </w:r>
          </w:p>
        </w:tc>
        <w:tc>
          <w:tcPr>
            <w:tcW w:w="6276" w:type="dxa"/>
            <w:tcBorders>
              <w:top w:val="single" w:sz="4" w:space="0" w:color="auto"/>
              <w:left w:val="single" w:sz="4" w:space="0" w:color="auto"/>
              <w:bottom w:val="single" w:sz="4" w:space="0" w:color="auto"/>
            </w:tcBorders>
          </w:tcPr>
          <w:p w14:paraId="1065DD97" w14:textId="77777777" w:rsidR="00015AD0" w:rsidRPr="00015AD0" w:rsidRDefault="00015AD0" w:rsidP="00015AD0">
            <w:pPr>
              <w:widowControl w:val="0"/>
              <w:autoSpaceDE w:val="0"/>
              <w:autoSpaceDN w:val="0"/>
              <w:adjustRightInd w:val="0"/>
              <w:rPr>
                <w:sz w:val="26"/>
                <w:szCs w:val="26"/>
              </w:rPr>
            </w:pPr>
            <w:r w:rsidRPr="00015AD0">
              <w:rPr>
                <w:sz w:val="26"/>
                <w:szCs w:val="26"/>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tc>
      </w:tr>
      <w:tr w:rsidR="00015AD0" w:rsidRPr="00015AD0" w14:paraId="2771A075" w14:textId="77777777" w:rsidTr="00FF3DBE">
        <w:tc>
          <w:tcPr>
            <w:tcW w:w="3080" w:type="dxa"/>
            <w:vMerge/>
            <w:tcBorders>
              <w:right w:val="single" w:sz="4" w:space="0" w:color="auto"/>
            </w:tcBorders>
          </w:tcPr>
          <w:p w14:paraId="2FC3926F" w14:textId="77777777" w:rsidR="00015AD0" w:rsidRPr="00015AD0" w:rsidRDefault="00015AD0" w:rsidP="00015AD0">
            <w:pPr>
              <w:widowControl w:val="0"/>
              <w:autoSpaceDE w:val="0"/>
              <w:autoSpaceDN w:val="0"/>
              <w:adjustRightInd w:val="0"/>
              <w:jc w:val="both"/>
              <w:rPr>
                <w:sz w:val="26"/>
                <w:szCs w:val="26"/>
              </w:rPr>
            </w:pPr>
          </w:p>
        </w:tc>
        <w:tc>
          <w:tcPr>
            <w:tcW w:w="6276" w:type="dxa"/>
            <w:tcBorders>
              <w:top w:val="single" w:sz="4" w:space="0" w:color="auto"/>
              <w:left w:val="single" w:sz="4" w:space="0" w:color="auto"/>
              <w:bottom w:val="single" w:sz="4" w:space="0" w:color="auto"/>
            </w:tcBorders>
          </w:tcPr>
          <w:p w14:paraId="7CD58C3B" w14:textId="77777777" w:rsidR="00015AD0" w:rsidRPr="00015AD0" w:rsidRDefault="00015AD0" w:rsidP="00015AD0">
            <w:pPr>
              <w:widowControl w:val="0"/>
              <w:autoSpaceDE w:val="0"/>
              <w:autoSpaceDN w:val="0"/>
              <w:adjustRightInd w:val="0"/>
              <w:rPr>
                <w:sz w:val="26"/>
                <w:szCs w:val="26"/>
              </w:rPr>
            </w:pPr>
            <w:r w:rsidRPr="00015AD0">
              <w:rPr>
                <w:sz w:val="26"/>
                <w:szCs w:val="26"/>
              </w:rPr>
              <w:t>Проведение обучающих мероприятий по вопросам профилактики и противодействия коррупции</w:t>
            </w:r>
          </w:p>
        </w:tc>
      </w:tr>
      <w:tr w:rsidR="00015AD0" w:rsidRPr="00015AD0" w14:paraId="450C4BC4" w14:textId="77777777" w:rsidTr="00FF3DBE">
        <w:tc>
          <w:tcPr>
            <w:tcW w:w="3080" w:type="dxa"/>
            <w:vMerge/>
            <w:tcBorders>
              <w:bottom w:val="single" w:sz="4" w:space="0" w:color="auto"/>
              <w:right w:val="single" w:sz="4" w:space="0" w:color="auto"/>
            </w:tcBorders>
          </w:tcPr>
          <w:p w14:paraId="4D256712" w14:textId="77777777" w:rsidR="00015AD0" w:rsidRPr="00015AD0" w:rsidRDefault="00015AD0" w:rsidP="00015AD0">
            <w:pPr>
              <w:widowControl w:val="0"/>
              <w:autoSpaceDE w:val="0"/>
              <w:autoSpaceDN w:val="0"/>
              <w:adjustRightInd w:val="0"/>
              <w:jc w:val="both"/>
              <w:rPr>
                <w:sz w:val="26"/>
                <w:szCs w:val="26"/>
              </w:rPr>
            </w:pPr>
          </w:p>
        </w:tc>
        <w:tc>
          <w:tcPr>
            <w:tcW w:w="6276" w:type="dxa"/>
            <w:tcBorders>
              <w:top w:val="single" w:sz="4" w:space="0" w:color="auto"/>
              <w:left w:val="single" w:sz="4" w:space="0" w:color="auto"/>
              <w:bottom w:val="single" w:sz="4" w:space="0" w:color="auto"/>
            </w:tcBorders>
          </w:tcPr>
          <w:p w14:paraId="2EEFEAB7" w14:textId="77777777" w:rsidR="00015AD0" w:rsidRPr="00015AD0" w:rsidRDefault="00015AD0" w:rsidP="00015AD0">
            <w:pPr>
              <w:widowControl w:val="0"/>
              <w:autoSpaceDE w:val="0"/>
              <w:autoSpaceDN w:val="0"/>
              <w:adjustRightInd w:val="0"/>
              <w:rPr>
                <w:sz w:val="26"/>
                <w:szCs w:val="26"/>
              </w:rPr>
            </w:pPr>
            <w:r w:rsidRPr="00015AD0">
              <w:rPr>
                <w:sz w:val="26"/>
                <w:szCs w:val="26"/>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015AD0" w:rsidRPr="00015AD0" w14:paraId="53371E87" w14:textId="77777777" w:rsidTr="00FF3DBE">
        <w:tc>
          <w:tcPr>
            <w:tcW w:w="3080" w:type="dxa"/>
            <w:vMerge w:val="restart"/>
            <w:tcBorders>
              <w:top w:val="single" w:sz="4" w:space="0" w:color="auto"/>
              <w:right w:val="single" w:sz="4" w:space="0" w:color="auto"/>
            </w:tcBorders>
          </w:tcPr>
          <w:p w14:paraId="03C37D84" w14:textId="77777777" w:rsidR="00015AD0" w:rsidRPr="00015AD0" w:rsidRDefault="00015AD0" w:rsidP="00015AD0">
            <w:pPr>
              <w:widowControl w:val="0"/>
              <w:autoSpaceDE w:val="0"/>
              <w:autoSpaceDN w:val="0"/>
              <w:adjustRightInd w:val="0"/>
              <w:rPr>
                <w:sz w:val="26"/>
                <w:szCs w:val="26"/>
              </w:rPr>
            </w:pPr>
            <w:r w:rsidRPr="00015AD0">
              <w:rPr>
                <w:sz w:val="26"/>
                <w:szCs w:val="26"/>
              </w:rPr>
              <w:t xml:space="preserve">Обеспечение соответствия системы внутреннего контроля и </w:t>
            </w:r>
            <w:r w:rsidRPr="00015AD0">
              <w:rPr>
                <w:sz w:val="26"/>
                <w:szCs w:val="26"/>
              </w:rPr>
              <w:lastRenderedPageBreak/>
              <w:t>аудита Учреждения требованиям антикоррупционной политики Учреждения</w:t>
            </w:r>
          </w:p>
        </w:tc>
        <w:tc>
          <w:tcPr>
            <w:tcW w:w="6276" w:type="dxa"/>
            <w:tcBorders>
              <w:top w:val="single" w:sz="4" w:space="0" w:color="auto"/>
              <w:left w:val="single" w:sz="4" w:space="0" w:color="auto"/>
              <w:bottom w:val="single" w:sz="4" w:space="0" w:color="auto"/>
            </w:tcBorders>
          </w:tcPr>
          <w:p w14:paraId="7DB2E639" w14:textId="77777777" w:rsidR="00015AD0" w:rsidRPr="00015AD0" w:rsidRDefault="00015AD0" w:rsidP="00015AD0">
            <w:pPr>
              <w:widowControl w:val="0"/>
              <w:autoSpaceDE w:val="0"/>
              <w:autoSpaceDN w:val="0"/>
              <w:adjustRightInd w:val="0"/>
              <w:rPr>
                <w:sz w:val="26"/>
                <w:szCs w:val="26"/>
              </w:rPr>
            </w:pPr>
            <w:r w:rsidRPr="00015AD0">
              <w:rPr>
                <w:sz w:val="26"/>
                <w:szCs w:val="26"/>
              </w:rPr>
              <w:lastRenderedPageBreak/>
              <w:t>Осуществление регулярного контроля соблюдения внутренних процедур</w:t>
            </w:r>
          </w:p>
        </w:tc>
      </w:tr>
      <w:tr w:rsidR="00015AD0" w:rsidRPr="00015AD0" w14:paraId="49AA1324" w14:textId="77777777" w:rsidTr="00FF3DBE">
        <w:tc>
          <w:tcPr>
            <w:tcW w:w="3080" w:type="dxa"/>
            <w:vMerge/>
            <w:tcBorders>
              <w:right w:val="single" w:sz="4" w:space="0" w:color="auto"/>
            </w:tcBorders>
          </w:tcPr>
          <w:p w14:paraId="049B0AC5" w14:textId="77777777" w:rsidR="00015AD0" w:rsidRPr="00015AD0" w:rsidRDefault="00015AD0" w:rsidP="00015AD0">
            <w:pPr>
              <w:widowControl w:val="0"/>
              <w:autoSpaceDE w:val="0"/>
              <w:autoSpaceDN w:val="0"/>
              <w:adjustRightInd w:val="0"/>
              <w:jc w:val="both"/>
              <w:rPr>
                <w:sz w:val="26"/>
                <w:szCs w:val="26"/>
              </w:rPr>
            </w:pPr>
          </w:p>
        </w:tc>
        <w:tc>
          <w:tcPr>
            <w:tcW w:w="6276" w:type="dxa"/>
            <w:tcBorders>
              <w:top w:val="single" w:sz="4" w:space="0" w:color="auto"/>
              <w:left w:val="single" w:sz="4" w:space="0" w:color="auto"/>
              <w:bottom w:val="single" w:sz="4" w:space="0" w:color="auto"/>
            </w:tcBorders>
          </w:tcPr>
          <w:p w14:paraId="4AF8E65B" w14:textId="77777777" w:rsidR="00015AD0" w:rsidRPr="00015AD0" w:rsidRDefault="00015AD0" w:rsidP="00015AD0">
            <w:pPr>
              <w:widowControl w:val="0"/>
              <w:autoSpaceDE w:val="0"/>
              <w:autoSpaceDN w:val="0"/>
              <w:adjustRightInd w:val="0"/>
              <w:rPr>
                <w:sz w:val="26"/>
                <w:szCs w:val="26"/>
              </w:rPr>
            </w:pPr>
            <w:r w:rsidRPr="00015AD0">
              <w:rPr>
                <w:sz w:val="26"/>
                <w:szCs w:val="26"/>
              </w:rPr>
              <w:t xml:space="preserve">Осуществление регулярного контроля данных </w:t>
            </w:r>
            <w:r w:rsidRPr="00015AD0">
              <w:rPr>
                <w:sz w:val="26"/>
                <w:szCs w:val="26"/>
              </w:rPr>
              <w:lastRenderedPageBreak/>
              <w:t>бухгалтерского учета, наличия и достоверности первичных документов бухгалтерского учета</w:t>
            </w:r>
          </w:p>
        </w:tc>
      </w:tr>
      <w:tr w:rsidR="00015AD0" w:rsidRPr="00015AD0" w14:paraId="4D5F9865" w14:textId="77777777" w:rsidTr="00FF3DBE">
        <w:tc>
          <w:tcPr>
            <w:tcW w:w="3080" w:type="dxa"/>
            <w:vMerge/>
            <w:tcBorders>
              <w:bottom w:val="single" w:sz="4" w:space="0" w:color="auto"/>
              <w:right w:val="single" w:sz="4" w:space="0" w:color="auto"/>
            </w:tcBorders>
          </w:tcPr>
          <w:p w14:paraId="1CAD1D01" w14:textId="77777777" w:rsidR="00015AD0" w:rsidRPr="00015AD0" w:rsidRDefault="00015AD0" w:rsidP="00015AD0">
            <w:pPr>
              <w:widowControl w:val="0"/>
              <w:autoSpaceDE w:val="0"/>
              <w:autoSpaceDN w:val="0"/>
              <w:adjustRightInd w:val="0"/>
              <w:jc w:val="both"/>
              <w:rPr>
                <w:sz w:val="26"/>
                <w:szCs w:val="26"/>
              </w:rPr>
            </w:pPr>
          </w:p>
        </w:tc>
        <w:tc>
          <w:tcPr>
            <w:tcW w:w="6276" w:type="dxa"/>
            <w:tcBorders>
              <w:top w:val="single" w:sz="4" w:space="0" w:color="auto"/>
              <w:left w:val="single" w:sz="4" w:space="0" w:color="auto"/>
              <w:bottom w:val="single" w:sz="4" w:space="0" w:color="auto"/>
            </w:tcBorders>
          </w:tcPr>
          <w:p w14:paraId="383E696F" w14:textId="77777777" w:rsidR="00015AD0" w:rsidRPr="00015AD0" w:rsidRDefault="00015AD0" w:rsidP="00015AD0">
            <w:pPr>
              <w:widowControl w:val="0"/>
              <w:autoSpaceDE w:val="0"/>
              <w:autoSpaceDN w:val="0"/>
              <w:adjustRightInd w:val="0"/>
              <w:rPr>
                <w:sz w:val="26"/>
                <w:szCs w:val="26"/>
              </w:rPr>
            </w:pPr>
            <w:r w:rsidRPr="00015AD0">
              <w:rPr>
                <w:sz w:val="26"/>
                <w:szCs w:val="26"/>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015AD0" w:rsidRPr="00015AD0" w14:paraId="5AB189B2" w14:textId="77777777" w:rsidTr="00FF3DBE">
        <w:tc>
          <w:tcPr>
            <w:tcW w:w="3080" w:type="dxa"/>
            <w:vMerge w:val="restart"/>
            <w:tcBorders>
              <w:top w:val="single" w:sz="4" w:space="0" w:color="auto"/>
              <w:right w:val="single" w:sz="4" w:space="0" w:color="auto"/>
            </w:tcBorders>
          </w:tcPr>
          <w:p w14:paraId="6766490F" w14:textId="77777777" w:rsidR="00015AD0" w:rsidRPr="00015AD0" w:rsidRDefault="00015AD0" w:rsidP="00015AD0">
            <w:pPr>
              <w:widowControl w:val="0"/>
              <w:autoSpaceDE w:val="0"/>
              <w:autoSpaceDN w:val="0"/>
              <w:adjustRightInd w:val="0"/>
              <w:rPr>
                <w:sz w:val="26"/>
                <w:szCs w:val="26"/>
              </w:rPr>
            </w:pPr>
            <w:r w:rsidRPr="00015AD0">
              <w:rPr>
                <w:sz w:val="26"/>
                <w:szCs w:val="26"/>
              </w:rPr>
              <w:t>Оценка результатов проводимой антикоррупционной работы и распространение отчетных материалов</w:t>
            </w:r>
          </w:p>
        </w:tc>
        <w:tc>
          <w:tcPr>
            <w:tcW w:w="6276" w:type="dxa"/>
            <w:tcBorders>
              <w:top w:val="single" w:sz="4" w:space="0" w:color="auto"/>
              <w:left w:val="single" w:sz="4" w:space="0" w:color="auto"/>
              <w:bottom w:val="single" w:sz="4" w:space="0" w:color="auto"/>
            </w:tcBorders>
          </w:tcPr>
          <w:p w14:paraId="5A0DB3A4" w14:textId="77777777" w:rsidR="00015AD0" w:rsidRPr="00015AD0" w:rsidRDefault="00015AD0" w:rsidP="00015AD0">
            <w:pPr>
              <w:widowControl w:val="0"/>
              <w:autoSpaceDE w:val="0"/>
              <w:autoSpaceDN w:val="0"/>
              <w:adjustRightInd w:val="0"/>
              <w:rPr>
                <w:sz w:val="26"/>
                <w:szCs w:val="26"/>
              </w:rPr>
            </w:pPr>
            <w:r w:rsidRPr="00015AD0">
              <w:rPr>
                <w:sz w:val="26"/>
                <w:szCs w:val="26"/>
              </w:rPr>
              <w:t>Проведение регулярной оценки результатов работы по противодействию коррупции</w:t>
            </w:r>
          </w:p>
        </w:tc>
      </w:tr>
      <w:tr w:rsidR="00015AD0" w:rsidRPr="00015AD0" w14:paraId="5F721346" w14:textId="77777777" w:rsidTr="00FF3DBE">
        <w:tc>
          <w:tcPr>
            <w:tcW w:w="3080" w:type="dxa"/>
            <w:vMerge/>
            <w:tcBorders>
              <w:bottom w:val="single" w:sz="4" w:space="0" w:color="auto"/>
              <w:right w:val="single" w:sz="4" w:space="0" w:color="auto"/>
            </w:tcBorders>
          </w:tcPr>
          <w:p w14:paraId="67FC59D0" w14:textId="77777777" w:rsidR="00015AD0" w:rsidRPr="00015AD0" w:rsidRDefault="00015AD0" w:rsidP="00015AD0">
            <w:pPr>
              <w:widowControl w:val="0"/>
              <w:autoSpaceDE w:val="0"/>
              <w:autoSpaceDN w:val="0"/>
              <w:adjustRightInd w:val="0"/>
              <w:jc w:val="both"/>
              <w:rPr>
                <w:sz w:val="26"/>
                <w:szCs w:val="26"/>
              </w:rPr>
            </w:pPr>
          </w:p>
        </w:tc>
        <w:tc>
          <w:tcPr>
            <w:tcW w:w="6276" w:type="dxa"/>
            <w:tcBorders>
              <w:top w:val="single" w:sz="4" w:space="0" w:color="auto"/>
              <w:left w:val="single" w:sz="4" w:space="0" w:color="auto"/>
              <w:bottom w:val="single" w:sz="4" w:space="0" w:color="auto"/>
            </w:tcBorders>
          </w:tcPr>
          <w:p w14:paraId="570E6CD5" w14:textId="77777777" w:rsidR="00015AD0" w:rsidRPr="00015AD0" w:rsidRDefault="00015AD0" w:rsidP="00015AD0">
            <w:pPr>
              <w:widowControl w:val="0"/>
              <w:autoSpaceDE w:val="0"/>
              <w:autoSpaceDN w:val="0"/>
              <w:adjustRightInd w:val="0"/>
              <w:rPr>
                <w:sz w:val="26"/>
                <w:szCs w:val="26"/>
              </w:rPr>
            </w:pPr>
            <w:r w:rsidRPr="00015AD0">
              <w:rPr>
                <w:sz w:val="26"/>
                <w:szCs w:val="26"/>
              </w:rPr>
              <w:t>Подготовка и распространение отчетных материалов о проводимой работе и достигнутых результатах в сфере противодействия коррупции</w:t>
            </w:r>
          </w:p>
        </w:tc>
      </w:tr>
    </w:tbl>
    <w:p w14:paraId="365A53D9" w14:textId="77777777" w:rsidR="00015AD0" w:rsidRPr="00015AD0" w:rsidRDefault="00015AD0" w:rsidP="00015AD0">
      <w:pPr>
        <w:widowControl w:val="0"/>
        <w:autoSpaceDE w:val="0"/>
        <w:autoSpaceDN w:val="0"/>
        <w:adjustRightInd w:val="0"/>
        <w:ind w:firstLine="720"/>
        <w:jc w:val="both"/>
        <w:rPr>
          <w:sz w:val="26"/>
          <w:szCs w:val="26"/>
        </w:rPr>
      </w:pPr>
    </w:p>
    <w:p w14:paraId="424F897E"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В качестве приложения к настоящей Политике в Учреждении ежегодно утверждается план реализации антикоррупционных мероприятий с указанием сроков его проведения и ответственного исполнителя.</w:t>
      </w:r>
    </w:p>
    <w:p w14:paraId="005A8291" w14:textId="77777777" w:rsidR="00015AD0" w:rsidRPr="00015AD0" w:rsidRDefault="00015AD0" w:rsidP="00015AD0">
      <w:pPr>
        <w:widowControl w:val="0"/>
        <w:autoSpaceDE w:val="0"/>
        <w:autoSpaceDN w:val="0"/>
        <w:adjustRightInd w:val="0"/>
        <w:ind w:firstLine="720"/>
        <w:jc w:val="both"/>
        <w:rPr>
          <w:sz w:val="26"/>
          <w:szCs w:val="26"/>
        </w:rPr>
      </w:pPr>
    </w:p>
    <w:p w14:paraId="2B4F9559" w14:textId="77777777" w:rsidR="00015AD0" w:rsidRPr="00015AD0" w:rsidRDefault="00015AD0" w:rsidP="00015AD0">
      <w:pPr>
        <w:widowControl w:val="0"/>
        <w:autoSpaceDE w:val="0"/>
        <w:autoSpaceDN w:val="0"/>
        <w:adjustRightInd w:val="0"/>
        <w:spacing w:before="108" w:after="108"/>
        <w:jc w:val="center"/>
        <w:outlineLvl w:val="0"/>
        <w:rPr>
          <w:b/>
          <w:bCs/>
          <w:color w:val="26282F"/>
          <w:sz w:val="26"/>
          <w:szCs w:val="26"/>
        </w:rPr>
      </w:pPr>
      <w:bookmarkStart w:id="7" w:name="sub_8"/>
      <w:r w:rsidRPr="00015AD0">
        <w:rPr>
          <w:b/>
          <w:bCs/>
          <w:color w:val="26282F"/>
          <w:sz w:val="26"/>
          <w:szCs w:val="26"/>
        </w:rPr>
        <w:t>8. Внедрение стандартов поведения работников Учреждения</w:t>
      </w:r>
    </w:p>
    <w:bookmarkEnd w:id="7"/>
    <w:p w14:paraId="2721324E" w14:textId="77777777" w:rsidR="00015AD0" w:rsidRPr="00015AD0" w:rsidRDefault="00015AD0" w:rsidP="00015AD0">
      <w:pPr>
        <w:widowControl w:val="0"/>
        <w:autoSpaceDE w:val="0"/>
        <w:autoSpaceDN w:val="0"/>
        <w:adjustRightInd w:val="0"/>
        <w:ind w:firstLine="720"/>
        <w:jc w:val="both"/>
        <w:rPr>
          <w:sz w:val="26"/>
          <w:szCs w:val="26"/>
        </w:rPr>
      </w:pPr>
    </w:p>
    <w:p w14:paraId="3F939A53"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8.1. В целях внедрения антикоррупционных стандартов поведения среди сотрудников,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Учреждения в целом.</w:t>
      </w:r>
    </w:p>
    <w:p w14:paraId="1C9440A4"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Такие общие правила и принципы поведения закрепляются в Кодексе этики и служебного поведения работников органов управления социальной защиты населения и учреждений социального обслуживания, утвержденном приказом министерства труда и социальной защиты Российской Федерации от 31 декабря 2013 г. № 792.</w:t>
      </w:r>
    </w:p>
    <w:p w14:paraId="7E8088EC" w14:textId="77777777" w:rsidR="00015AD0" w:rsidRPr="00015AD0" w:rsidRDefault="00015AD0" w:rsidP="00015AD0">
      <w:pPr>
        <w:widowControl w:val="0"/>
        <w:autoSpaceDE w:val="0"/>
        <w:autoSpaceDN w:val="0"/>
        <w:adjustRightInd w:val="0"/>
        <w:ind w:firstLine="720"/>
        <w:jc w:val="both"/>
        <w:rPr>
          <w:sz w:val="26"/>
          <w:szCs w:val="26"/>
        </w:rPr>
      </w:pPr>
    </w:p>
    <w:p w14:paraId="2411D287" w14:textId="77777777" w:rsidR="00015AD0" w:rsidRPr="00015AD0" w:rsidRDefault="00015AD0" w:rsidP="00015AD0">
      <w:pPr>
        <w:widowControl w:val="0"/>
        <w:autoSpaceDE w:val="0"/>
        <w:autoSpaceDN w:val="0"/>
        <w:adjustRightInd w:val="0"/>
        <w:spacing w:before="108" w:after="108"/>
        <w:jc w:val="center"/>
        <w:outlineLvl w:val="0"/>
        <w:rPr>
          <w:b/>
          <w:bCs/>
          <w:color w:val="26282F"/>
          <w:sz w:val="26"/>
          <w:szCs w:val="26"/>
        </w:rPr>
      </w:pPr>
      <w:bookmarkStart w:id="8" w:name="sub_9"/>
      <w:r w:rsidRPr="00015AD0">
        <w:rPr>
          <w:b/>
          <w:bCs/>
          <w:color w:val="26282F"/>
          <w:sz w:val="26"/>
          <w:szCs w:val="26"/>
        </w:rPr>
        <w:t>9. Выявление и урегулирование конфликта интересов</w:t>
      </w:r>
    </w:p>
    <w:bookmarkEnd w:id="8"/>
    <w:p w14:paraId="5AC64435" w14:textId="77777777" w:rsidR="00015AD0" w:rsidRPr="00015AD0" w:rsidRDefault="00015AD0" w:rsidP="00015AD0">
      <w:pPr>
        <w:widowControl w:val="0"/>
        <w:autoSpaceDE w:val="0"/>
        <w:autoSpaceDN w:val="0"/>
        <w:adjustRightInd w:val="0"/>
        <w:ind w:firstLine="720"/>
        <w:jc w:val="both"/>
        <w:rPr>
          <w:sz w:val="26"/>
          <w:szCs w:val="26"/>
        </w:rPr>
      </w:pPr>
    </w:p>
    <w:p w14:paraId="033383D1"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9.1.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w:t>
      </w:r>
    </w:p>
    <w:p w14:paraId="6A54A53E"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В целях установления порядка выявления и урегулирования конфликтов интересов, возникающих у работников в ходе выполнения ими трудовых обязанностей, в Учреждении утверждается Положение о конфликте интересов.</w:t>
      </w:r>
    </w:p>
    <w:p w14:paraId="4C541DD5" w14:textId="77777777" w:rsidR="00015AD0" w:rsidRPr="00015AD0" w:rsidRDefault="00015AD0" w:rsidP="00015AD0">
      <w:pPr>
        <w:widowControl w:val="0"/>
        <w:autoSpaceDE w:val="0"/>
        <w:autoSpaceDN w:val="0"/>
        <w:adjustRightInd w:val="0"/>
        <w:ind w:firstLine="720"/>
        <w:jc w:val="both"/>
        <w:rPr>
          <w:sz w:val="26"/>
          <w:szCs w:val="26"/>
        </w:rPr>
      </w:pPr>
    </w:p>
    <w:p w14:paraId="52094AD8" w14:textId="77777777" w:rsidR="00015AD0" w:rsidRPr="00015AD0" w:rsidRDefault="00015AD0" w:rsidP="00015AD0">
      <w:pPr>
        <w:widowControl w:val="0"/>
        <w:autoSpaceDE w:val="0"/>
        <w:autoSpaceDN w:val="0"/>
        <w:adjustRightInd w:val="0"/>
        <w:spacing w:before="108" w:after="108"/>
        <w:jc w:val="center"/>
        <w:outlineLvl w:val="0"/>
        <w:rPr>
          <w:b/>
          <w:bCs/>
          <w:color w:val="26282F"/>
          <w:sz w:val="26"/>
          <w:szCs w:val="26"/>
        </w:rPr>
      </w:pPr>
      <w:bookmarkStart w:id="9" w:name="sub_10"/>
      <w:r w:rsidRPr="00015AD0">
        <w:rPr>
          <w:b/>
          <w:bCs/>
          <w:color w:val="26282F"/>
          <w:sz w:val="26"/>
          <w:szCs w:val="26"/>
        </w:rPr>
        <w:t>10. Правила обмена деловыми подарками и знаками делового гостеприимства</w:t>
      </w:r>
    </w:p>
    <w:bookmarkEnd w:id="9"/>
    <w:p w14:paraId="498931D6" w14:textId="77777777" w:rsidR="00015AD0" w:rsidRPr="00015AD0" w:rsidRDefault="00015AD0" w:rsidP="00015AD0">
      <w:pPr>
        <w:widowControl w:val="0"/>
        <w:autoSpaceDE w:val="0"/>
        <w:autoSpaceDN w:val="0"/>
        <w:adjustRightInd w:val="0"/>
        <w:ind w:firstLine="720"/>
        <w:jc w:val="both"/>
        <w:rPr>
          <w:sz w:val="26"/>
          <w:szCs w:val="26"/>
        </w:rPr>
      </w:pPr>
    </w:p>
    <w:p w14:paraId="2F49B1C4"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xml:space="preserve">10.1. Деловые подарки, «корпоративное»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w:t>
      </w:r>
      <w:r w:rsidRPr="00015AD0">
        <w:rPr>
          <w:sz w:val="26"/>
          <w:szCs w:val="26"/>
        </w:rPr>
        <w:lastRenderedPageBreak/>
        <w:t>общепринятой вежливости в ходе ведения хозяйственной деятельности.</w:t>
      </w:r>
    </w:p>
    <w:p w14:paraId="39356992"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10.2.</w:t>
      </w:r>
      <w:r w:rsidRPr="00015AD0">
        <w:rPr>
          <w:sz w:val="26"/>
          <w:szCs w:val="26"/>
        </w:rPr>
        <w:tab/>
        <w:t>Подарки, которые сотрудники от имени Учреждения могут передавать другим лицам или принимать от имени Учреждения в связи со своей трудовой деятельностью, а также расходы на деловое гостеприимство должны соответствовать следующим критериям:</w:t>
      </w:r>
    </w:p>
    <w:p w14:paraId="511FD6D0"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w:t>
      </w:r>
      <w:r w:rsidRPr="00015AD0">
        <w:rPr>
          <w:sz w:val="26"/>
          <w:szCs w:val="26"/>
        </w:rPr>
        <w:tab/>
        <w:t>быть прямо связанными с уставными целями деятельности Учреждения либо с памятными датами, юбилеями, общенациональными праздниками и т.п.;</w:t>
      </w:r>
    </w:p>
    <w:p w14:paraId="4D80BC0F"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w:t>
      </w:r>
      <w:r w:rsidRPr="00015AD0">
        <w:rPr>
          <w:sz w:val="26"/>
          <w:szCs w:val="26"/>
        </w:rPr>
        <w:tab/>
        <w:t>быть разумно обоснованными, соразмерными и не являться предметами роскоши;</w:t>
      </w:r>
    </w:p>
    <w:p w14:paraId="5EBB64C3"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w:t>
      </w:r>
      <w:r w:rsidRPr="00015AD0">
        <w:rPr>
          <w:sz w:val="26"/>
          <w:szCs w:val="26"/>
        </w:rPr>
        <w:tab/>
        <w:t>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w:t>
      </w:r>
    </w:p>
    <w:p w14:paraId="56157A75"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w:t>
      </w:r>
      <w:r w:rsidRPr="00015AD0">
        <w:rPr>
          <w:sz w:val="26"/>
          <w:szCs w:val="26"/>
        </w:rPr>
        <w:tab/>
        <w:t>не создавать репутационного риска для Учреждения, сотрудников и иных лиц в случае раскрытия информации о совершенных подарках и понесенных представительских расходах;</w:t>
      </w:r>
    </w:p>
    <w:p w14:paraId="1107D0BE"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w:t>
      </w:r>
      <w:r w:rsidRPr="00015AD0">
        <w:rPr>
          <w:sz w:val="26"/>
          <w:szCs w:val="26"/>
        </w:rPr>
        <w:tab/>
        <w:t>не противоречить принципам и требованиям антикоррупционной политики Учреждения, кодекса профессиональной этики и служебного поведения и другим внутренним документам, действующему законодательству и общепринятым нормам морали и нравственности.</w:t>
      </w:r>
    </w:p>
    <w:p w14:paraId="73DFD4A0"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10.3.</w:t>
      </w:r>
      <w:r w:rsidRPr="00015AD0">
        <w:rPr>
          <w:sz w:val="26"/>
          <w:szCs w:val="26"/>
        </w:rPr>
        <w:tab/>
        <w:t>Работники, представляя интересы Учреждения или действуя от его имени, должны понимать границы допустимого поведения при обмене деловыми подарками и оказании делового гостеприимства.</w:t>
      </w:r>
    </w:p>
    <w:p w14:paraId="6CECE287"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10.4.</w:t>
      </w:r>
      <w:r w:rsidRPr="00015AD0">
        <w:rPr>
          <w:sz w:val="26"/>
          <w:szCs w:val="26"/>
        </w:rPr>
        <w:tab/>
        <w:t>Подарки, в том числе в виде оказания услуг, знаков особого внимания и участия в различных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w:t>
      </w:r>
    </w:p>
    <w:p w14:paraId="56BB3E2B"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10.5.</w:t>
      </w:r>
      <w:r w:rsidRPr="00015AD0">
        <w:rPr>
          <w:sz w:val="26"/>
          <w:szCs w:val="26"/>
        </w:rPr>
        <w:tab/>
        <w:t>Сотрудники Учреждения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конкурса, аукциона, на принимаемые Учреждением решения и т.д.</w:t>
      </w:r>
    </w:p>
    <w:p w14:paraId="684CCB77"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10.6.</w:t>
      </w:r>
      <w:r w:rsidRPr="00015AD0">
        <w:rPr>
          <w:sz w:val="26"/>
          <w:szCs w:val="26"/>
        </w:rPr>
        <w:tab/>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14:paraId="652677E2"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10.7.</w:t>
      </w:r>
      <w:r w:rsidRPr="00015AD0">
        <w:rPr>
          <w:sz w:val="26"/>
          <w:szCs w:val="26"/>
        </w:rPr>
        <w:tab/>
        <w:t>Не допускается передавать и принимать подарки от имени Учреждения, его сотрудников и представителей в виде денежных средств, как наличных, так и безналичных, независимо от валюты, а также в форме акций или иных ликвидных ценных бумаг.</w:t>
      </w:r>
    </w:p>
    <w:p w14:paraId="0FD20946"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10.8.</w:t>
      </w:r>
      <w:r w:rsidRPr="00015AD0">
        <w:rPr>
          <w:sz w:val="26"/>
          <w:szCs w:val="26"/>
        </w:rPr>
        <w:tab/>
        <w:t xml:space="preserve">Не допускается принимать подарки и т.д. в ходе проведения торгов и </w:t>
      </w:r>
      <w:proofErr w:type="gramStart"/>
      <w:r w:rsidRPr="00015AD0">
        <w:rPr>
          <w:sz w:val="26"/>
          <w:szCs w:val="26"/>
        </w:rPr>
        <w:t>во  время</w:t>
      </w:r>
      <w:proofErr w:type="gramEnd"/>
      <w:r w:rsidRPr="00015AD0">
        <w:rPr>
          <w:sz w:val="26"/>
          <w:szCs w:val="26"/>
        </w:rPr>
        <w:t xml:space="preserve"> прямых переговоров при заключении договоров (контрактов).</w:t>
      </w:r>
    </w:p>
    <w:p w14:paraId="07BA72B0"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10.9.</w:t>
      </w:r>
      <w:r w:rsidRPr="00015AD0">
        <w:rPr>
          <w:sz w:val="26"/>
          <w:szCs w:val="26"/>
        </w:rPr>
        <w:tab/>
        <w:t xml:space="preserve">В случае осуществления спонсорских, благотворительных программ и мероприятий Учреждение должно предварительно удостовериться, что </w:t>
      </w:r>
      <w:proofErr w:type="gramStart"/>
      <w:r w:rsidRPr="00015AD0">
        <w:rPr>
          <w:sz w:val="26"/>
          <w:szCs w:val="26"/>
        </w:rPr>
        <w:t>предоставляемая  помощь</w:t>
      </w:r>
      <w:proofErr w:type="gramEnd"/>
      <w:r w:rsidRPr="00015AD0">
        <w:rPr>
          <w:sz w:val="26"/>
          <w:szCs w:val="26"/>
        </w:rPr>
        <w:t xml:space="preserve"> не будет использована в коррупционных целях или иным незаконным путем.</w:t>
      </w:r>
    </w:p>
    <w:p w14:paraId="16CE7C84"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10.10.</w:t>
      </w:r>
      <w:r w:rsidRPr="00015AD0">
        <w:rPr>
          <w:sz w:val="26"/>
          <w:szCs w:val="26"/>
        </w:rPr>
        <w:tab/>
        <w:t xml:space="preserve">Неисполнение настоящих Правил может стать основанием для применения к работнику мер дисциплинарного, административного, уголовного и </w:t>
      </w:r>
      <w:r w:rsidRPr="00015AD0">
        <w:rPr>
          <w:sz w:val="26"/>
          <w:szCs w:val="26"/>
        </w:rPr>
        <w:lastRenderedPageBreak/>
        <w:t>гражданско-правового характера.</w:t>
      </w:r>
    </w:p>
    <w:p w14:paraId="0A8B9EBC" w14:textId="77777777" w:rsidR="00015AD0" w:rsidRPr="00015AD0" w:rsidRDefault="00015AD0" w:rsidP="00015AD0">
      <w:pPr>
        <w:widowControl w:val="0"/>
        <w:autoSpaceDE w:val="0"/>
        <w:autoSpaceDN w:val="0"/>
        <w:adjustRightInd w:val="0"/>
        <w:ind w:firstLine="720"/>
        <w:jc w:val="both"/>
        <w:rPr>
          <w:sz w:val="26"/>
          <w:szCs w:val="26"/>
        </w:rPr>
      </w:pPr>
    </w:p>
    <w:p w14:paraId="2955506A" w14:textId="77777777" w:rsidR="00015AD0" w:rsidRPr="00015AD0" w:rsidRDefault="00015AD0" w:rsidP="00015AD0">
      <w:pPr>
        <w:widowControl w:val="0"/>
        <w:autoSpaceDE w:val="0"/>
        <w:autoSpaceDN w:val="0"/>
        <w:adjustRightInd w:val="0"/>
        <w:spacing w:before="108" w:after="108"/>
        <w:jc w:val="center"/>
        <w:outlineLvl w:val="0"/>
        <w:rPr>
          <w:b/>
          <w:bCs/>
          <w:color w:val="26282F"/>
          <w:sz w:val="26"/>
          <w:szCs w:val="26"/>
        </w:rPr>
      </w:pPr>
      <w:bookmarkStart w:id="10" w:name="sub_12"/>
      <w:r w:rsidRPr="00015AD0">
        <w:rPr>
          <w:b/>
          <w:bCs/>
          <w:color w:val="26282F"/>
          <w:sz w:val="26"/>
          <w:szCs w:val="26"/>
        </w:rPr>
        <w:t>11. Консультирование и обучение работников Учреждения</w:t>
      </w:r>
    </w:p>
    <w:bookmarkEnd w:id="10"/>
    <w:p w14:paraId="48FABC3D" w14:textId="77777777" w:rsidR="00015AD0" w:rsidRPr="00015AD0" w:rsidRDefault="00015AD0" w:rsidP="00015AD0">
      <w:pPr>
        <w:widowControl w:val="0"/>
        <w:autoSpaceDE w:val="0"/>
        <w:autoSpaceDN w:val="0"/>
        <w:adjustRightInd w:val="0"/>
        <w:ind w:firstLine="720"/>
        <w:jc w:val="both"/>
        <w:rPr>
          <w:sz w:val="26"/>
          <w:szCs w:val="26"/>
        </w:rPr>
      </w:pPr>
    </w:p>
    <w:p w14:paraId="56143FCF"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11.1. 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14:paraId="61E0C542"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11.2. Цели и задачи обучения определяют тематику и форму занятий. Обучение может, в частности, проводиться по следующей тематике:</w:t>
      </w:r>
    </w:p>
    <w:p w14:paraId="06FC65BF"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коррупция в государственном и частном секторах экономики (теоретическая);</w:t>
      </w:r>
    </w:p>
    <w:p w14:paraId="1BD81207"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юридическая ответственность за совершение коррупционных правонарушений;</w:t>
      </w:r>
    </w:p>
    <w:p w14:paraId="4B384E84"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 (прикладная);</w:t>
      </w:r>
    </w:p>
    <w:p w14:paraId="4A28EBBA"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выявление и разрешение конфликта интересов при выполнении трудовых обязанностей (прикладная);</w:t>
      </w:r>
    </w:p>
    <w:p w14:paraId="1EE82D3E"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4C1C61DD"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взаимодействие с правоохранительными органами по вопросам профилактики и противодействия коррупции (прикладная).</w:t>
      </w:r>
    </w:p>
    <w:p w14:paraId="77E339EB"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11.3. 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Учреждении; руководящие работники; иные работники Учреждения. В случае возникновения проблемы формирования учебных групп в Учреждении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w:t>
      </w:r>
    </w:p>
    <w:p w14:paraId="6331D605"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11.4. В зависимости от времени проведения можно выделить следующие виды обучения:</w:t>
      </w:r>
    </w:p>
    <w:p w14:paraId="09EC5C28"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обучение по вопросам профилактики и противодействия коррупции непосредственно после приема на работу;</w:t>
      </w:r>
    </w:p>
    <w:p w14:paraId="4B9811F1"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23F53939"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периодическое обучение работников Учреждения с целью поддержания их знаний и навыков в сфере противодействия коррупции на должном уровне;</w:t>
      </w:r>
    </w:p>
    <w:p w14:paraId="11A0FE0D"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683EF0FE"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11.5. Консультирование по вопросам противодействия коррупции осуществляется в индивидуальном порядке. В этом случае в Учреждении определяются лица, ответственные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14:paraId="51B029EC" w14:textId="77777777" w:rsidR="00015AD0" w:rsidRPr="00015AD0" w:rsidRDefault="00015AD0" w:rsidP="00015AD0">
      <w:pPr>
        <w:widowControl w:val="0"/>
        <w:autoSpaceDE w:val="0"/>
        <w:autoSpaceDN w:val="0"/>
        <w:adjustRightInd w:val="0"/>
        <w:ind w:firstLine="720"/>
        <w:jc w:val="both"/>
        <w:rPr>
          <w:sz w:val="26"/>
          <w:szCs w:val="26"/>
        </w:rPr>
      </w:pPr>
    </w:p>
    <w:p w14:paraId="6E4520EB" w14:textId="77777777" w:rsidR="00015AD0" w:rsidRPr="00015AD0" w:rsidRDefault="00015AD0" w:rsidP="00015AD0">
      <w:pPr>
        <w:widowControl w:val="0"/>
        <w:autoSpaceDE w:val="0"/>
        <w:autoSpaceDN w:val="0"/>
        <w:adjustRightInd w:val="0"/>
        <w:spacing w:before="108" w:after="108"/>
        <w:jc w:val="center"/>
        <w:outlineLvl w:val="0"/>
        <w:rPr>
          <w:b/>
          <w:bCs/>
          <w:color w:val="26282F"/>
          <w:sz w:val="26"/>
          <w:szCs w:val="26"/>
        </w:rPr>
      </w:pPr>
      <w:bookmarkStart w:id="11" w:name="sub_13"/>
      <w:r w:rsidRPr="00015AD0">
        <w:rPr>
          <w:b/>
          <w:bCs/>
          <w:color w:val="26282F"/>
          <w:sz w:val="26"/>
          <w:szCs w:val="26"/>
        </w:rPr>
        <w:t>12. Внутренний контроль и аудит</w:t>
      </w:r>
    </w:p>
    <w:bookmarkEnd w:id="11"/>
    <w:p w14:paraId="6D0CBD92" w14:textId="77777777" w:rsidR="00015AD0" w:rsidRPr="00015AD0" w:rsidRDefault="00015AD0" w:rsidP="00015AD0">
      <w:pPr>
        <w:widowControl w:val="0"/>
        <w:autoSpaceDE w:val="0"/>
        <w:autoSpaceDN w:val="0"/>
        <w:adjustRightInd w:val="0"/>
        <w:ind w:firstLine="720"/>
        <w:jc w:val="both"/>
        <w:rPr>
          <w:sz w:val="26"/>
          <w:szCs w:val="26"/>
        </w:rPr>
      </w:pPr>
    </w:p>
    <w:p w14:paraId="1CD180F4"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xml:space="preserve">12.1. </w:t>
      </w:r>
      <w:hyperlink r:id="rId14" w:history="1">
        <w:r w:rsidRPr="00015AD0">
          <w:rPr>
            <w:sz w:val="26"/>
            <w:szCs w:val="26"/>
          </w:rPr>
          <w:t>Федеральным законом</w:t>
        </w:r>
      </w:hyperlink>
      <w:r w:rsidRPr="00015AD0">
        <w:rPr>
          <w:sz w:val="26"/>
          <w:szCs w:val="26"/>
        </w:rP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w:t>
      </w:r>
    </w:p>
    <w:p w14:paraId="2C4CCE4F"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12.2. Система внутреннего контроля Учреждения способствует профилактике и выявлению коррупционных правонарушений в деятельности Учреждения.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 Для этого система внутреннего контроля и аудита учитывает требования Антикоррупционной политики, реализуемой Учреждением, в том числе:</w:t>
      </w:r>
    </w:p>
    <w:p w14:paraId="199372FC"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48AEEF8F"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контроль документирования операций хозяйственной деятельности учреждения;</w:t>
      </w:r>
    </w:p>
    <w:p w14:paraId="7A291BC2"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проверка экономической обоснованности осуществляемых операций в сферах коррупционного риска.</w:t>
      </w:r>
    </w:p>
    <w:p w14:paraId="161AE760"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12.3. 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 д.</w:t>
      </w:r>
    </w:p>
    <w:p w14:paraId="212B1822"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12.4.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14:paraId="0D49840E"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оплата услуг, характер которых не определен либо вызывает сомнения;</w:t>
      </w:r>
    </w:p>
    <w:p w14:paraId="585BCD4C"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54DFCFFF"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293B5F5A"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закупки или продажи по ценам, значительно отличающимся от рыночных;</w:t>
      </w:r>
    </w:p>
    <w:p w14:paraId="65C5C0E2"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сомнительные платежи наличными.</w:t>
      </w:r>
    </w:p>
    <w:p w14:paraId="6E8578FD" w14:textId="77777777" w:rsidR="00015AD0" w:rsidRPr="00015AD0" w:rsidRDefault="00015AD0" w:rsidP="00015AD0">
      <w:pPr>
        <w:widowControl w:val="0"/>
        <w:autoSpaceDE w:val="0"/>
        <w:autoSpaceDN w:val="0"/>
        <w:adjustRightInd w:val="0"/>
        <w:ind w:firstLine="720"/>
        <w:jc w:val="both"/>
        <w:rPr>
          <w:sz w:val="26"/>
          <w:szCs w:val="26"/>
        </w:rPr>
      </w:pPr>
    </w:p>
    <w:p w14:paraId="117F686A" w14:textId="77777777" w:rsidR="00015AD0" w:rsidRPr="00015AD0" w:rsidRDefault="00015AD0" w:rsidP="00015AD0">
      <w:pPr>
        <w:widowControl w:val="0"/>
        <w:autoSpaceDE w:val="0"/>
        <w:autoSpaceDN w:val="0"/>
        <w:adjustRightInd w:val="0"/>
        <w:spacing w:before="108" w:after="108"/>
        <w:jc w:val="center"/>
        <w:outlineLvl w:val="0"/>
        <w:rPr>
          <w:b/>
          <w:bCs/>
          <w:color w:val="26282F"/>
          <w:sz w:val="26"/>
          <w:szCs w:val="26"/>
        </w:rPr>
      </w:pPr>
      <w:bookmarkStart w:id="12" w:name="sub_14"/>
      <w:r w:rsidRPr="00015AD0">
        <w:rPr>
          <w:b/>
          <w:bCs/>
          <w:color w:val="26282F"/>
          <w:sz w:val="26"/>
          <w:szCs w:val="26"/>
        </w:rPr>
        <w:lastRenderedPageBreak/>
        <w:t xml:space="preserve">13. Меры по предупреждению коррупции при взаимодействии с организациями-контрагентами </w:t>
      </w:r>
    </w:p>
    <w:bookmarkEnd w:id="12"/>
    <w:p w14:paraId="5FD57090" w14:textId="77777777" w:rsidR="00015AD0" w:rsidRPr="00015AD0" w:rsidRDefault="00015AD0" w:rsidP="00015AD0">
      <w:pPr>
        <w:widowControl w:val="0"/>
        <w:autoSpaceDE w:val="0"/>
        <w:autoSpaceDN w:val="0"/>
        <w:adjustRightInd w:val="0"/>
        <w:ind w:firstLine="720"/>
        <w:jc w:val="both"/>
        <w:rPr>
          <w:sz w:val="26"/>
          <w:szCs w:val="26"/>
        </w:rPr>
      </w:pPr>
    </w:p>
    <w:p w14:paraId="1A4C3E26"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xml:space="preserve">13.1. В антикоррупционной работе Учреждения, осуществляемой при взаимодействии с организациями-контрагентами, выделяются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реализуют собственные меры по противодействию коррупции, участвуют в коллективных антикоррупционных инициативах. В этом случае в Учреждение внедряются специальные процедуры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В том числе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 п. </w:t>
      </w:r>
    </w:p>
    <w:p w14:paraId="79F8F89D"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 Определенные положения о соблюдении антикоррупционных стандартов могут включаться в договоры, заключаемые с организациями-контрагентами.</w:t>
      </w:r>
    </w:p>
    <w:p w14:paraId="5F66A3CE"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13.2. В Учреждении осуществляется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Учреждения.</w:t>
      </w:r>
    </w:p>
    <w:p w14:paraId="7FA710F1" w14:textId="77777777" w:rsidR="00015AD0" w:rsidRPr="00015AD0" w:rsidRDefault="00015AD0" w:rsidP="00015AD0">
      <w:pPr>
        <w:widowControl w:val="0"/>
        <w:autoSpaceDE w:val="0"/>
        <w:autoSpaceDN w:val="0"/>
        <w:adjustRightInd w:val="0"/>
        <w:ind w:firstLine="720"/>
        <w:jc w:val="both"/>
        <w:rPr>
          <w:sz w:val="26"/>
          <w:szCs w:val="26"/>
        </w:rPr>
      </w:pPr>
    </w:p>
    <w:p w14:paraId="4741D819" w14:textId="77777777" w:rsidR="00015AD0" w:rsidRPr="00015AD0" w:rsidRDefault="00015AD0" w:rsidP="00015AD0">
      <w:pPr>
        <w:widowControl w:val="0"/>
        <w:autoSpaceDE w:val="0"/>
        <w:autoSpaceDN w:val="0"/>
        <w:adjustRightInd w:val="0"/>
        <w:spacing w:before="108" w:after="108"/>
        <w:jc w:val="center"/>
        <w:outlineLvl w:val="0"/>
        <w:rPr>
          <w:b/>
          <w:bCs/>
          <w:color w:val="26282F"/>
          <w:sz w:val="26"/>
          <w:szCs w:val="26"/>
        </w:rPr>
      </w:pPr>
      <w:bookmarkStart w:id="13" w:name="sub_15"/>
      <w:r w:rsidRPr="00015AD0">
        <w:rPr>
          <w:b/>
          <w:bCs/>
          <w:color w:val="26282F"/>
          <w:sz w:val="26"/>
          <w:szCs w:val="26"/>
        </w:rPr>
        <w:t>14. Сотрудничество с правоохранительными органами в сфере противодействия коррупции</w:t>
      </w:r>
    </w:p>
    <w:bookmarkEnd w:id="13"/>
    <w:p w14:paraId="440C1C4F" w14:textId="77777777" w:rsidR="00015AD0" w:rsidRPr="00015AD0" w:rsidRDefault="00015AD0" w:rsidP="00015AD0">
      <w:pPr>
        <w:widowControl w:val="0"/>
        <w:autoSpaceDE w:val="0"/>
        <w:autoSpaceDN w:val="0"/>
        <w:adjustRightInd w:val="0"/>
        <w:ind w:firstLine="720"/>
        <w:jc w:val="both"/>
        <w:rPr>
          <w:sz w:val="26"/>
          <w:szCs w:val="26"/>
        </w:rPr>
      </w:pPr>
    </w:p>
    <w:p w14:paraId="1FA6EBC0"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14.1. Сотрудничество с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w:t>
      </w:r>
    </w:p>
    <w:p w14:paraId="61AEF18D"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14.2. Учреждение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Учреждению (работникам Учреждения) стало известно.</w:t>
      </w:r>
    </w:p>
    <w:p w14:paraId="0F758F09"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14.3. Учреждение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14:paraId="2BFCF375"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14.4. Сотрудничество с правоохранительными органами также проявляется в форме:</w:t>
      </w:r>
    </w:p>
    <w:p w14:paraId="2214A945"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xml:space="preserve">- оказания содействия уполномоченным представителям контрольно-надзорных и правоохранительных органов при проведении ими инспекционных </w:t>
      </w:r>
      <w:r w:rsidRPr="00015AD0">
        <w:rPr>
          <w:sz w:val="26"/>
          <w:szCs w:val="26"/>
        </w:rPr>
        <w:lastRenderedPageBreak/>
        <w:t>проверок деятельности Учреждения по вопросам предупреждения и противодействия коррупции;</w:t>
      </w:r>
    </w:p>
    <w:p w14:paraId="0DAE86C6"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7B751113"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14.5. Руководству учреждения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w:t>
      </w:r>
    </w:p>
    <w:p w14:paraId="551CFA1D"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14:paraId="53B4203F" w14:textId="77777777" w:rsidR="00015AD0" w:rsidRPr="00015AD0" w:rsidRDefault="00015AD0" w:rsidP="00015AD0">
      <w:pPr>
        <w:widowControl w:val="0"/>
        <w:autoSpaceDE w:val="0"/>
        <w:autoSpaceDN w:val="0"/>
        <w:adjustRightInd w:val="0"/>
        <w:ind w:firstLine="720"/>
        <w:jc w:val="both"/>
        <w:rPr>
          <w:sz w:val="26"/>
          <w:szCs w:val="26"/>
        </w:rPr>
      </w:pPr>
    </w:p>
    <w:p w14:paraId="4045F870" w14:textId="77777777" w:rsidR="00015AD0" w:rsidRPr="00015AD0" w:rsidRDefault="00015AD0" w:rsidP="00015AD0">
      <w:pPr>
        <w:widowControl w:val="0"/>
        <w:autoSpaceDE w:val="0"/>
        <w:autoSpaceDN w:val="0"/>
        <w:adjustRightInd w:val="0"/>
        <w:spacing w:before="108" w:after="108"/>
        <w:jc w:val="center"/>
        <w:outlineLvl w:val="0"/>
        <w:rPr>
          <w:b/>
          <w:bCs/>
          <w:color w:val="26282F"/>
          <w:sz w:val="26"/>
          <w:szCs w:val="26"/>
        </w:rPr>
      </w:pPr>
      <w:bookmarkStart w:id="14" w:name="sub_16"/>
      <w:r w:rsidRPr="00015AD0">
        <w:rPr>
          <w:b/>
          <w:bCs/>
          <w:color w:val="26282F"/>
          <w:sz w:val="26"/>
          <w:szCs w:val="26"/>
        </w:rPr>
        <w:t>15. Ответственность сотрудников за несоблюдение требований антикоррупционной политики</w:t>
      </w:r>
    </w:p>
    <w:bookmarkEnd w:id="14"/>
    <w:p w14:paraId="5758BB93" w14:textId="77777777" w:rsidR="00015AD0" w:rsidRPr="00015AD0" w:rsidRDefault="00015AD0" w:rsidP="00015AD0">
      <w:pPr>
        <w:widowControl w:val="0"/>
        <w:autoSpaceDE w:val="0"/>
        <w:autoSpaceDN w:val="0"/>
        <w:adjustRightInd w:val="0"/>
        <w:ind w:firstLine="720"/>
        <w:jc w:val="both"/>
        <w:rPr>
          <w:sz w:val="26"/>
          <w:szCs w:val="26"/>
        </w:rPr>
      </w:pPr>
    </w:p>
    <w:p w14:paraId="0220DCE9"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 xml:space="preserve">15.1. Учреждение и все ее сотрудники должны соблюдать нормы действующего антикоррупционного законодательства РФ, в том числе </w:t>
      </w:r>
      <w:hyperlink r:id="rId15" w:history="1">
        <w:r w:rsidRPr="00015AD0">
          <w:rPr>
            <w:sz w:val="26"/>
            <w:szCs w:val="26"/>
          </w:rPr>
          <w:t>Уголовного кодекса</w:t>
        </w:r>
      </w:hyperlink>
      <w:r w:rsidRPr="00015AD0">
        <w:rPr>
          <w:sz w:val="26"/>
          <w:szCs w:val="26"/>
        </w:rPr>
        <w:t xml:space="preserve"> РФ, </w:t>
      </w:r>
      <w:hyperlink r:id="rId16" w:history="1">
        <w:r w:rsidRPr="00015AD0">
          <w:rPr>
            <w:sz w:val="26"/>
            <w:szCs w:val="26"/>
          </w:rPr>
          <w:t>Кодекса</w:t>
        </w:r>
      </w:hyperlink>
      <w:r w:rsidRPr="00015AD0">
        <w:rPr>
          <w:sz w:val="26"/>
          <w:szCs w:val="26"/>
        </w:rPr>
        <w:t xml:space="preserve"> Российской Федерации об административных правонарушениях, </w:t>
      </w:r>
      <w:hyperlink r:id="rId17" w:history="1">
        <w:r w:rsidRPr="00015AD0">
          <w:rPr>
            <w:sz w:val="26"/>
            <w:szCs w:val="26"/>
          </w:rPr>
          <w:t>Федерального закона</w:t>
        </w:r>
      </w:hyperlink>
      <w:r w:rsidRPr="00015AD0">
        <w:rPr>
          <w:sz w:val="26"/>
          <w:szCs w:val="26"/>
        </w:rPr>
        <w:t xml:space="preserve"> от 25 декабря 2008 г. N 273-ФЗ "О противодействии коррупции".</w:t>
      </w:r>
    </w:p>
    <w:p w14:paraId="41C77657"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15.2. Все работники учреждения вне зависимости от занимаемой должности несут ответственность, предусмотренную действующим законодательством РФ, за соблюдение принципов и требований настоящей Политики.</w:t>
      </w:r>
    </w:p>
    <w:p w14:paraId="1C13BB15"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15.3. Лица, виновные в нарушении требований настоящей Политики, могут быть привлечены к дисциплинарной, административной, гражданско-правовой и уголовной ответственности.</w:t>
      </w:r>
    </w:p>
    <w:p w14:paraId="3BFCC615" w14:textId="77777777" w:rsidR="00015AD0" w:rsidRPr="00015AD0" w:rsidRDefault="00015AD0" w:rsidP="00015AD0">
      <w:pPr>
        <w:widowControl w:val="0"/>
        <w:autoSpaceDE w:val="0"/>
        <w:autoSpaceDN w:val="0"/>
        <w:adjustRightInd w:val="0"/>
        <w:ind w:firstLine="720"/>
        <w:jc w:val="both"/>
        <w:rPr>
          <w:sz w:val="26"/>
          <w:szCs w:val="26"/>
        </w:rPr>
      </w:pPr>
    </w:p>
    <w:p w14:paraId="6B47E8F8" w14:textId="77777777" w:rsidR="00015AD0" w:rsidRPr="00015AD0" w:rsidRDefault="00015AD0" w:rsidP="00015AD0">
      <w:pPr>
        <w:widowControl w:val="0"/>
        <w:autoSpaceDE w:val="0"/>
        <w:autoSpaceDN w:val="0"/>
        <w:adjustRightInd w:val="0"/>
        <w:spacing w:before="108" w:after="108"/>
        <w:jc w:val="center"/>
        <w:outlineLvl w:val="0"/>
        <w:rPr>
          <w:b/>
          <w:bCs/>
          <w:color w:val="26282F"/>
          <w:sz w:val="26"/>
          <w:szCs w:val="26"/>
        </w:rPr>
      </w:pPr>
      <w:bookmarkStart w:id="15" w:name="sub_17"/>
      <w:r w:rsidRPr="00015AD0">
        <w:rPr>
          <w:b/>
          <w:bCs/>
          <w:color w:val="26282F"/>
          <w:sz w:val="26"/>
          <w:szCs w:val="26"/>
        </w:rPr>
        <w:t>16. Порядок пересмотра и внесения изменений в антикоррупционную политику Учреждения</w:t>
      </w:r>
    </w:p>
    <w:bookmarkEnd w:id="15"/>
    <w:p w14:paraId="40C16E07" w14:textId="77777777" w:rsidR="00015AD0" w:rsidRPr="00015AD0" w:rsidRDefault="00015AD0" w:rsidP="00015AD0">
      <w:pPr>
        <w:widowControl w:val="0"/>
        <w:autoSpaceDE w:val="0"/>
        <w:autoSpaceDN w:val="0"/>
        <w:adjustRightInd w:val="0"/>
        <w:ind w:firstLine="720"/>
        <w:jc w:val="both"/>
        <w:rPr>
          <w:sz w:val="26"/>
          <w:szCs w:val="26"/>
        </w:rPr>
      </w:pPr>
    </w:p>
    <w:p w14:paraId="57A6C6CD"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16.1. Учреждение осуществляет регулярный мониторинг эффективности реализации Антикоррупционной политики. Должностные лица, на которые возложены функции по профилактике и противодействию коррупции, ежегодно представляют директору соответствующий отчет, на основании которого в настоящую Политику могут быть внесены изменения и дополнения.</w:t>
      </w:r>
    </w:p>
    <w:p w14:paraId="34259285" w14:textId="77777777" w:rsidR="00015AD0" w:rsidRPr="00015AD0" w:rsidRDefault="00015AD0" w:rsidP="00015AD0">
      <w:pPr>
        <w:widowControl w:val="0"/>
        <w:autoSpaceDE w:val="0"/>
        <w:autoSpaceDN w:val="0"/>
        <w:adjustRightInd w:val="0"/>
        <w:ind w:firstLine="720"/>
        <w:jc w:val="both"/>
        <w:rPr>
          <w:sz w:val="26"/>
          <w:szCs w:val="26"/>
        </w:rPr>
      </w:pPr>
      <w:r w:rsidRPr="00015AD0">
        <w:rPr>
          <w:sz w:val="26"/>
          <w:szCs w:val="26"/>
        </w:rPr>
        <w:t>16.2. Пересмотр принятой Антикоррупционной политики может проводиться в случае внесения соответствующих изменений в действующее законодательство РФ.</w:t>
      </w:r>
    </w:p>
    <w:sectPr w:rsidR="00015AD0" w:rsidRPr="00015AD0" w:rsidSect="00487F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B63AB"/>
    <w:multiLevelType w:val="hybridMultilevel"/>
    <w:tmpl w:val="9D36A50A"/>
    <w:lvl w:ilvl="0" w:tplc="1AA2327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C617F"/>
    <w:multiLevelType w:val="hybridMultilevel"/>
    <w:tmpl w:val="884654EC"/>
    <w:lvl w:ilvl="0" w:tplc="5A42F55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DA7158"/>
    <w:multiLevelType w:val="hybridMultilevel"/>
    <w:tmpl w:val="D61EC7BC"/>
    <w:lvl w:ilvl="0" w:tplc="12408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F27D6"/>
    <w:multiLevelType w:val="hybridMultilevel"/>
    <w:tmpl w:val="8B083EAE"/>
    <w:lvl w:ilvl="0" w:tplc="54D0FF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A437B9"/>
    <w:multiLevelType w:val="hybridMultilevel"/>
    <w:tmpl w:val="0DB09EC4"/>
    <w:lvl w:ilvl="0" w:tplc="97F411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A3B119F"/>
    <w:multiLevelType w:val="hybridMultilevel"/>
    <w:tmpl w:val="62E8E21C"/>
    <w:lvl w:ilvl="0" w:tplc="1D36FEB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BD20113"/>
    <w:multiLevelType w:val="hybridMultilevel"/>
    <w:tmpl w:val="E5849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FF0832"/>
    <w:multiLevelType w:val="hybridMultilevel"/>
    <w:tmpl w:val="73ECBE18"/>
    <w:lvl w:ilvl="0" w:tplc="1D36FEB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BC014CD"/>
    <w:multiLevelType w:val="hybridMultilevel"/>
    <w:tmpl w:val="3DFA287A"/>
    <w:lvl w:ilvl="0" w:tplc="12408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09439D"/>
    <w:multiLevelType w:val="hybridMultilevel"/>
    <w:tmpl w:val="00922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0971B8"/>
    <w:multiLevelType w:val="hybridMultilevel"/>
    <w:tmpl w:val="C8D29FD0"/>
    <w:lvl w:ilvl="0" w:tplc="D722EA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01E0E2C"/>
    <w:multiLevelType w:val="hybridMultilevel"/>
    <w:tmpl w:val="3E7ED876"/>
    <w:lvl w:ilvl="0" w:tplc="CBF6171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2" w15:restartNumberingAfterBreak="0">
    <w:nsid w:val="43BC5280"/>
    <w:multiLevelType w:val="multilevel"/>
    <w:tmpl w:val="895A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82D1D"/>
    <w:multiLevelType w:val="hybridMultilevel"/>
    <w:tmpl w:val="DCE4C350"/>
    <w:lvl w:ilvl="0" w:tplc="12408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EE7862"/>
    <w:multiLevelType w:val="hybridMultilevel"/>
    <w:tmpl w:val="15F81994"/>
    <w:lvl w:ilvl="0" w:tplc="31E0DAA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F42F83"/>
    <w:multiLevelType w:val="hybridMultilevel"/>
    <w:tmpl w:val="E3C6B29E"/>
    <w:lvl w:ilvl="0" w:tplc="47D42104">
      <w:start w:val="1"/>
      <w:numFmt w:val="decimal"/>
      <w:lvlText w:val="1.%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E76D87"/>
    <w:multiLevelType w:val="hybridMultilevel"/>
    <w:tmpl w:val="3D5E9AF0"/>
    <w:lvl w:ilvl="0" w:tplc="193C768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C51F56"/>
    <w:multiLevelType w:val="hybridMultilevel"/>
    <w:tmpl w:val="B9488BBE"/>
    <w:lvl w:ilvl="0" w:tplc="1D36FEB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5BBC15C8"/>
    <w:multiLevelType w:val="hybridMultilevel"/>
    <w:tmpl w:val="7F460AF0"/>
    <w:lvl w:ilvl="0" w:tplc="07BE4114">
      <w:start w:val="1"/>
      <w:numFmt w:val="decimal"/>
      <w:lvlText w:val="1.%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15:restartNumberingAfterBreak="0">
    <w:nsid w:val="6D411DF4"/>
    <w:multiLevelType w:val="hybridMultilevel"/>
    <w:tmpl w:val="98F68B62"/>
    <w:lvl w:ilvl="0" w:tplc="12408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374322"/>
    <w:multiLevelType w:val="hybridMultilevel"/>
    <w:tmpl w:val="766A3D62"/>
    <w:lvl w:ilvl="0" w:tplc="4D72628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745250F6"/>
    <w:multiLevelType w:val="hybridMultilevel"/>
    <w:tmpl w:val="78E2ED14"/>
    <w:lvl w:ilvl="0" w:tplc="1D36FEB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AE57BD8"/>
    <w:multiLevelType w:val="hybridMultilevel"/>
    <w:tmpl w:val="BF887772"/>
    <w:lvl w:ilvl="0" w:tplc="662AC5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7FE8372C"/>
    <w:multiLevelType w:val="multilevel"/>
    <w:tmpl w:val="ED14CAB0"/>
    <w:lvl w:ilvl="0">
      <w:start w:val="1"/>
      <w:numFmt w:val="decimal"/>
      <w:lvlText w:val="%1."/>
      <w:lvlJc w:val="left"/>
      <w:pPr>
        <w:ind w:left="111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num w:numId="1">
    <w:abstractNumId w:val="20"/>
  </w:num>
  <w:num w:numId="2">
    <w:abstractNumId w:val="23"/>
  </w:num>
  <w:num w:numId="3">
    <w:abstractNumId w:val="8"/>
  </w:num>
  <w:num w:numId="4">
    <w:abstractNumId w:val="13"/>
  </w:num>
  <w:num w:numId="5">
    <w:abstractNumId w:val="19"/>
  </w:num>
  <w:num w:numId="6">
    <w:abstractNumId w:val="2"/>
  </w:num>
  <w:num w:numId="7">
    <w:abstractNumId w:val="6"/>
  </w:num>
  <w:num w:numId="8">
    <w:abstractNumId w:val="15"/>
  </w:num>
  <w:num w:numId="9">
    <w:abstractNumId w:val="9"/>
  </w:num>
  <w:num w:numId="10">
    <w:abstractNumId w:val="11"/>
  </w:num>
  <w:num w:numId="11">
    <w:abstractNumId w:val="7"/>
  </w:num>
  <w:num w:numId="12">
    <w:abstractNumId w:val="21"/>
  </w:num>
  <w:num w:numId="13">
    <w:abstractNumId w:val="5"/>
  </w:num>
  <w:num w:numId="14">
    <w:abstractNumId w:val="3"/>
  </w:num>
  <w:num w:numId="15">
    <w:abstractNumId w:val="10"/>
  </w:num>
  <w:num w:numId="16">
    <w:abstractNumId w:val="22"/>
  </w:num>
  <w:num w:numId="17">
    <w:abstractNumId w:val="4"/>
  </w:num>
  <w:num w:numId="18">
    <w:abstractNumId w:val="12"/>
  </w:num>
  <w:num w:numId="19">
    <w:abstractNumId w:val="18"/>
  </w:num>
  <w:num w:numId="20">
    <w:abstractNumId w:val="14"/>
  </w:num>
  <w:num w:numId="21">
    <w:abstractNumId w:val="0"/>
  </w:num>
  <w:num w:numId="22">
    <w:abstractNumId w:val="1"/>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74"/>
    <w:rsid w:val="000046A9"/>
    <w:rsid w:val="000137E2"/>
    <w:rsid w:val="00015AD0"/>
    <w:rsid w:val="00041032"/>
    <w:rsid w:val="0005386B"/>
    <w:rsid w:val="00057639"/>
    <w:rsid w:val="000649E4"/>
    <w:rsid w:val="00082465"/>
    <w:rsid w:val="00097CDA"/>
    <w:rsid w:val="000B7870"/>
    <w:rsid w:val="00113E1D"/>
    <w:rsid w:val="00120DA0"/>
    <w:rsid w:val="00141C13"/>
    <w:rsid w:val="00146906"/>
    <w:rsid w:val="00147225"/>
    <w:rsid w:val="00151687"/>
    <w:rsid w:val="00153085"/>
    <w:rsid w:val="00196F15"/>
    <w:rsid w:val="001A1EF5"/>
    <w:rsid w:val="001C22E9"/>
    <w:rsid w:val="001D670D"/>
    <w:rsid w:val="001E0DEA"/>
    <w:rsid w:val="001E72FD"/>
    <w:rsid w:val="00205F4E"/>
    <w:rsid w:val="002208B5"/>
    <w:rsid w:val="002607ED"/>
    <w:rsid w:val="002A03C0"/>
    <w:rsid w:val="002A3B62"/>
    <w:rsid w:val="002A64EE"/>
    <w:rsid w:val="002B6699"/>
    <w:rsid w:val="002E7E67"/>
    <w:rsid w:val="002F503A"/>
    <w:rsid w:val="002F7500"/>
    <w:rsid w:val="003221EE"/>
    <w:rsid w:val="003564E6"/>
    <w:rsid w:val="00365814"/>
    <w:rsid w:val="0038216F"/>
    <w:rsid w:val="003F5B42"/>
    <w:rsid w:val="004004E7"/>
    <w:rsid w:val="00423E82"/>
    <w:rsid w:val="00444019"/>
    <w:rsid w:val="00454F6C"/>
    <w:rsid w:val="00487F30"/>
    <w:rsid w:val="004918AB"/>
    <w:rsid w:val="004A0671"/>
    <w:rsid w:val="004A074F"/>
    <w:rsid w:val="004A3AFC"/>
    <w:rsid w:val="004C3693"/>
    <w:rsid w:val="004E44E3"/>
    <w:rsid w:val="004E4A38"/>
    <w:rsid w:val="005063E6"/>
    <w:rsid w:val="00540B51"/>
    <w:rsid w:val="00546A00"/>
    <w:rsid w:val="00565C3B"/>
    <w:rsid w:val="00580DE8"/>
    <w:rsid w:val="005821D7"/>
    <w:rsid w:val="005A202F"/>
    <w:rsid w:val="005A51D9"/>
    <w:rsid w:val="005B5705"/>
    <w:rsid w:val="005D0924"/>
    <w:rsid w:val="005D70FF"/>
    <w:rsid w:val="00612FF4"/>
    <w:rsid w:val="006208A9"/>
    <w:rsid w:val="006427D9"/>
    <w:rsid w:val="00642E1D"/>
    <w:rsid w:val="006465D7"/>
    <w:rsid w:val="00653E02"/>
    <w:rsid w:val="00673F5F"/>
    <w:rsid w:val="00697BCE"/>
    <w:rsid w:val="006A1B3A"/>
    <w:rsid w:val="006B37FA"/>
    <w:rsid w:val="006C0D84"/>
    <w:rsid w:val="006D2CC3"/>
    <w:rsid w:val="00705D56"/>
    <w:rsid w:val="00785856"/>
    <w:rsid w:val="00785E7B"/>
    <w:rsid w:val="007A1E95"/>
    <w:rsid w:val="007A220A"/>
    <w:rsid w:val="007D1980"/>
    <w:rsid w:val="0082069C"/>
    <w:rsid w:val="00845D7A"/>
    <w:rsid w:val="00880D7F"/>
    <w:rsid w:val="008A2CA4"/>
    <w:rsid w:val="008B0EED"/>
    <w:rsid w:val="008C2848"/>
    <w:rsid w:val="008C3B63"/>
    <w:rsid w:val="008C7DD6"/>
    <w:rsid w:val="008D317B"/>
    <w:rsid w:val="008F4499"/>
    <w:rsid w:val="009007F9"/>
    <w:rsid w:val="00901FC6"/>
    <w:rsid w:val="009429DB"/>
    <w:rsid w:val="009518AA"/>
    <w:rsid w:val="009533AC"/>
    <w:rsid w:val="00984EA9"/>
    <w:rsid w:val="00994791"/>
    <w:rsid w:val="00994D5E"/>
    <w:rsid w:val="009A642E"/>
    <w:rsid w:val="009B7BCB"/>
    <w:rsid w:val="009B7D49"/>
    <w:rsid w:val="009C3F47"/>
    <w:rsid w:val="009D72E1"/>
    <w:rsid w:val="009F6F6B"/>
    <w:rsid w:val="00A056E2"/>
    <w:rsid w:val="00A069DD"/>
    <w:rsid w:val="00A20CB9"/>
    <w:rsid w:val="00A512BF"/>
    <w:rsid w:val="00A522AF"/>
    <w:rsid w:val="00A6275E"/>
    <w:rsid w:val="00AB4BCB"/>
    <w:rsid w:val="00AC0C3D"/>
    <w:rsid w:val="00AC0FCB"/>
    <w:rsid w:val="00AC578F"/>
    <w:rsid w:val="00B02FFA"/>
    <w:rsid w:val="00B63A64"/>
    <w:rsid w:val="00B84324"/>
    <w:rsid w:val="00BB0A63"/>
    <w:rsid w:val="00BB38D3"/>
    <w:rsid w:val="00BB773C"/>
    <w:rsid w:val="00BC29C5"/>
    <w:rsid w:val="00BE4E3D"/>
    <w:rsid w:val="00BF5846"/>
    <w:rsid w:val="00BF59EF"/>
    <w:rsid w:val="00C00907"/>
    <w:rsid w:val="00C23535"/>
    <w:rsid w:val="00CC30F0"/>
    <w:rsid w:val="00CD5C34"/>
    <w:rsid w:val="00CE1F83"/>
    <w:rsid w:val="00CE6531"/>
    <w:rsid w:val="00CF0F55"/>
    <w:rsid w:val="00D13777"/>
    <w:rsid w:val="00D1538B"/>
    <w:rsid w:val="00D23E1E"/>
    <w:rsid w:val="00D36A7C"/>
    <w:rsid w:val="00D63E98"/>
    <w:rsid w:val="00D65AE9"/>
    <w:rsid w:val="00D7559D"/>
    <w:rsid w:val="00D87EDF"/>
    <w:rsid w:val="00DA3FE7"/>
    <w:rsid w:val="00DB110E"/>
    <w:rsid w:val="00DC0846"/>
    <w:rsid w:val="00DD77BB"/>
    <w:rsid w:val="00DF59FC"/>
    <w:rsid w:val="00E36774"/>
    <w:rsid w:val="00E41F18"/>
    <w:rsid w:val="00E42944"/>
    <w:rsid w:val="00E5580D"/>
    <w:rsid w:val="00E5686A"/>
    <w:rsid w:val="00E65FBF"/>
    <w:rsid w:val="00EC2668"/>
    <w:rsid w:val="00EC79BD"/>
    <w:rsid w:val="00EF7CD0"/>
    <w:rsid w:val="00F11916"/>
    <w:rsid w:val="00F4341D"/>
    <w:rsid w:val="00F80688"/>
    <w:rsid w:val="00F847E4"/>
    <w:rsid w:val="00FC5542"/>
    <w:rsid w:val="00FC7D1C"/>
    <w:rsid w:val="00FD2AF1"/>
    <w:rsid w:val="00FE1A49"/>
    <w:rsid w:val="00FF3DBE"/>
    <w:rsid w:val="00FF5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DF32"/>
  <w15:chartTrackingRefBased/>
  <w15:docId w15:val="{F182DE02-662C-4D72-8E30-98395459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B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3B63"/>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3B63"/>
    <w:rPr>
      <w:rFonts w:ascii="Times New Roman" w:eastAsia="Times New Roman" w:hAnsi="Times New Roman" w:cs="Times New Roman"/>
      <w:b/>
      <w:bCs/>
      <w:sz w:val="24"/>
      <w:szCs w:val="24"/>
      <w:lang w:eastAsia="ru-RU"/>
    </w:rPr>
  </w:style>
  <w:style w:type="paragraph" w:styleId="a3">
    <w:name w:val="header"/>
    <w:basedOn w:val="a"/>
    <w:link w:val="a4"/>
    <w:rsid w:val="008C3B63"/>
    <w:pPr>
      <w:tabs>
        <w:tab w:val="center" w:pos="4844"/>
        <w:tab w:val="right" w:pos="9689"/>
      </w:tabs>
    </w:pPr>
    <w:rPr>
      <w:sz w:val="28"/>
      <w:szCs w:val="20"/>
    </w:rPr>
  </w:style>
  <w:style w:type="character" w:customStyle="1" w:styleId="a4">
    <w:name w:val="Верхний колонтитул Знак"/>
    <w:basedOn w:val="a0"/>
    <w:link w:val="a3"/>
    <w:rsid w:val="008C3B63"/>
    <w:rPr>
      <w:rFonts w:ascii="Times New Roman" w:eastAsia="Times New Roman" w:hAnsi="Times New Roman" w:cs="Times New Roman"/>
      <w:sz w:val="28"/>
      <w:szCs w:val="20"/>
      <w:lang w:eastAsia="ru-RU"/>
    </w:rPr>
  </w:style>
  <w:style w:type="paragraph" w:styleId="a5">
    <w:name w:val="Title"/>
    <w:basedOn w:val="a"/>
    <w:link w:val="a6"/>
    <w:qFormat/>
    <w:rsid w:val="008C3B63"/>
    <w:pPr>
      <w:jc w:val="center"/>
    </w:pPr>
    <w:rPr>
      <w:b/>
      <w:bCs/>
    </w:rPr>
  </w:style>
  <w:style w:type="character" w:customStyle="1" w:styleId="a6">
    <w:name w:val="Заголовок Знак"/>
    <w:basedOn w:val="a0"/>
    <w:link w:val="a5"/>
    <w:rsid w:val="008C3B63"/>
    <w:rPr>
      <w:rFonts w:ascii="Times New Roman" w:eastAsia="Times New Roman" w:hAnsi="Times New Roman" w:cs="Times New Roman"/>
      <w:b/>
      <w:bCs/>
      <w:sz w:val="24"/>
      <w:szCs w:val="24"/>
      <w:lang w:eastAsia="ru-RU"/>
    </w:rPr>
  </w:style>
  <w:style w:type="paragraph" w:styleId="a7">
    <w:name w:val="List Paragraph"/>
    <w:basedOn w:val="a"/>
    <w:link w:val="a8"/>
    <w:uiPriority w:val="34"/>
    <w:qFormat/>
    <w:rsid w:val="008C3B63"/>
    <w:pPr>
      <w:ind w:left="708"/>
    </w:pPr>
  </w:style>
  <w:style w:type="paragraph" w:customStyle="1" w:styleId="a9">
    <w:name w:val="Без интервала Знак Знак Знак"/>
    <w:basedOn w:val="a"/>
    <w:link w:val="aa"/>
    <w:qFormat/>
    <w:rsid w:val="008C3B63"/>
    <w:pPr>
      <w:jc w:val="both"/>
    </w:pPr>
    <w:rPr>
      <w:rFonts w:eastAsia="Calibri"/>
      <w:color w:val="000000"/>
      <w:sz w:val="22"/>
      <w:szCs w:val="22"/>
      <w:lang w:val="en-US" w:eastAsia="en-US" w:bidi="en-US"/>
    </w:rPr>
  </w:style>
  <w:style w:type="character" w:customStyle="1" w:styleId="aa">
    <w:name w:val="Без интервала Знак Знак Знак Знак"/>
    <w:basedOn w:val="a0"/>
    <w:link w:val="a9"/>
    <w:rsid w:val="008C3B63"/>
    <w:rPr>
      <w:rFonts w:ascii="Times New Roman" w:eastAsia="Calibri" w:hAnsi="Times New Roman" w:cs="Times New Roman"/>
      <w:color w:val="000000"/>
      <w:lang w:val="en-US" w:bidi="en-US"/>
    </w:rPr>
  </w:style>
  <w:style w:type="character" w:styleId="ab">
    <w:name w:val="Hyperlink"/>
    <w:basedOn w:val="a0"/>
    <w:uiPriority w:val="99"/>
    <w:unhideWhenUsed/>
    <w:rsid w:val="003221EE"/>
    <w:rPr>
      <w:color w:val="0000FF"/>
      <w:u w:val="single"/>
    </w:rPr>
  </w:style>
  <w:style w:type="character" w:styleId="ac">
    <w:name w:val="Emphasis"/>
    <w:basedOn w:val="a0"/>
    <w:uiPriority w:val="20"/>
    <w:qFormat/>
    <w:rsid w:val="003221EE"/>
    <w:rPr>
      <w:i/>
      <w:iCs/>
    </w:rPr>
  </w:style>
  <w:style w:type="paragraph" w:customStyle="1" w:styleId="author-name">
    <w:name w:val="author-name"/>
    <w:basedOn w:val="a"/>
    <w:rsid w:val="003221EE"/>
    <w:pPr>
      <w:spacing w:before="100" w:beforeAutospacing="1" w:after="100" w:afterAutospacing="1"/>
    </w:pPr>
  </w:style>
  <w:style w:type="character" w:styleId="ad">
    <w:name w:val="Strong"/>
    <w:basedOn w:val="a0"/>
    <w:uiPriority w:val="22"/>
    <w:qFormat/>
    <w:rsid w:val="003221EE"/>
    <w:rPr>
      <w:b/>
      <w:bCs/>
    </w:rPr>
  </w:style>
  <w:style w:type="paragraph" w:styleId="ae">
    <w:name w:val="Normal (Web)"/>
    <w:basedOn w:val="a"/>
    <w:uiPriority w:val="99"/>
    <w:semiHidden/>
    <w:unhideWhenUsed/>
    <w:rsid w:val="003221EE"/>
    <w:pPr>
      <w:spacing w:before="100" w:beforeAutospacing="1" w:after="100" w:afterAutospacing="1"/>
    </w:pPr>
  </w:style>
  <w:style w:type="character" w:customStyle="1" w:styleId="11">
    <w:name w:val="Неразрешенное упоминание1"/>
    <w:basedOn w:val="a0"/>
    <w:uiPriority w:val="99"/>
    <w:semiHidden/>
    <w:unhideWhenUsed/>
    <w:rsid w:val="00984EA9"/>
    <w:rPr>
      <w:color w:val="808080"/>
      <w:shd w:val="clear" w:color="auto" w:fill="E6E6E6"/>
    </w:rPr>
  </w:style>
  <w:style w:type="paragraph" w:styleId="af">
    <w:name w:val="Balloon Text"/>
    <w:basedOn w:val="a"/>
    <w:link w:val="af0"/>
    <w:uiPriority w:val="99"/>
    <w:semiHidden/>
    <w:unhideWhenUsed/>
    <w:rsid w:val="00F80688"/>
    <w:rPr>
      <w:rFonts w:ascii="Segoe UI" w:hAnsi="Segoe UI" w:cs="Segoe UI"/>
      <w:sz w:val="18"/>
      <w:szCs w:val="18"/>
    </w:rPr>
  </w:style>
  <w:style w:type="character" w:customStyle="1" w:styleId="af0">
    <w:name w:val="Текст выноски Знак"/>
    <w:basedOn w:val="a0"/>
    <w:link w:val="af"/>
    <w:uiPriority w:val="99"/>
    <w:semiHidden/>
    <w:rsid w:val="00F80688"/>
    <w:rPr>
      <w:rFonts w:ascii="Segoe UI" w:eastAsia="Times New Roman" w:hAnsi="Segoe UI" w:cs="Segoe UI"/>
      <w:sz w:val="18"/>
      <w:szCs w:val="18"/>
      <w:lang w:eastAsia="ru-RU"/>
    </w:rPr>
  </w:style>
  <w:style w:type="table" w:styleId="af1">
    <w:name w:val="Table Grid"/>
    <w:basedOn w:val="a1"/>
    <w:uiPriority w:val="59"/>
    <w:rsid w:val="00FF3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1"/>
    <w:uiPriority w:val="59"/>
    <w:rsid w:val="00FF3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locked/>
    <w:rsid w:val="00BB0A6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312535">
      <w:bodyDiv w:val="1"/>
      <w:marLeft w:val="0"/>
      <w:marRight w:val="0"/>
      <w:marTop w:val="0"/>
      <w:marBottom w:val="0"/>
      <w:divBdr>
        <w:top w:val="none" w:sz="0" w:space="0" w:color="auto"/>
        <w:left w:val="none" w:sz="0" w:space="0" w:color="auto"/>
        <w:bottom w:val="none" w:sz="0" w:space="0" w:color="auto"/>
        <w:right w:val="none" w:sz="0" w:space="0" w:color="auto"/>
      </w:divBdr>
      <w:divsChild>
        <w:div w:id="2120903654">
          <w:marLeft w:val="0"/>
          <w:marRight w:val="0"/>
          <w:marTop w:val="0"/>
          <w:marBottom w:val="0"/>
          <w:divBdr>
            <w:top w:val="none" w:sz="0" w:space="0" w:color="auto"/>
            <w:left w:val="none" w:sz="0" w:space="0" w:color="auto"/>
            <w:bottom w:val="none" w:sz="0" w:space="0" w:color="auto"/>
            <w:right w:val="none" w:sz="0" w:space="0" w:color="auto"/>
          </w:divBdr>
          <w:divsChild>
            <w:div w:id="940916066">
              <w:marLeft w:val="0"/>
              <w:marRight w:val="0"/>
              <w:marTop w:val="0"/>
              <w:marBottom w:val="0"/>
              <w:divBdr>
                <w:top w:val="none" w:sz="0" w:space="0" w:color="auto"/>
                <w:left w:val="none" w:sz="0" w:space="0" w:color="auto"/>
                <w:bottom w:val="none" w:sz="0" w:space="0" w:color="auto"/>
                <w:right w:val="none" w:sz="0" w:space="0" w:color="auto"/>
              </w:divBdr>
              <w:divsChild>
                <w:div w:id="1830172454">
                  <w:marLeft w:val="0"/>
                  <w:marRight w:val="0"/>
                  <w:marTop w:val="0"/>
                  <w:marBottom w:val="0"/>
                  <w:divBdr>
                    <w:top w:val="none" w:sz="0" w:space="0" w:color="auto"/>
                    <w:left w:val="none" w:sz="0" w:space="0" w:color="auto"/>
                    <w:bottom w:val="none" w:sz="0" w:space="0" w:color="auto"/>
                    <w:right w:val="none" w:sz="0" w:space="0" w:color="auto"/>
                  </w:divBdr>
                  <w:divsChild>
                    <w:div w:id="1503547053">
                      <w:marLeft w:val="0"/>
                      <w:marRight w:val="0"/>
                      <w:marTop w:val="0"/>
                      <w:marBottom w:val="0"/>
                      <w:divBdr>
                        <w:top w:val="none" w:sz="0" w:space="0" w:color="auto"/>
                        <w:left w:val="none" w:sz="0" w:space="0" w:color="auto"/>
                        <w:bottom w:val="none" w:sz="0" w:space="0" w:color="auto"/>
                        <w:right w:val="none" w:sz="0" w:space="0" w:color="auto"/>
                      </w:divBdr>
                      <w:divsChild>
                        <w:div w:id="19951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101" TargetMode="External"/><Relationship Id="rId13" Type="http://schemas.openxmlformats.org/officeDocument/2006/relationships/hyperlink" Target="garantF1://12064203.7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399600.0" TargetMode="External"/><Relationship Id="rId12" Type="http://schemas.openxmlformats.org/officeDocument/2006/relationships/hyperlink" Target="garantF1://10003000.0" TargetMode="External"/><Relationship Id="rId17" Type="http://schemas.openxmlformats.org/officeDocument/2006/relationships/hyperlink" Target="garantF1://12064203.0" TargetMode="External"/><Relationship Id="rId2" Type="http://schemas.openxmlformats.org/officeDocument/2006/relationships/numbering" Target="numbering.xml"/><Relationship Id="rId16" Type="http://schemas.openxmlformats.org/officeDocument/2006/relationships/hyperlink" Target="garantF1://12025267.0" TargetMode="External"/><Relationship Id="rId1" Type="http://schemas.openxmlformats.org/officeDocument/2006/relationships/customXml" Target="../customXml/item1.xml"/><Relationship Id="rId6" Type="http://schemas.openxmlformats.org/officeDocument/2006/relationships/hyperlink" Target="garantF1://12064203.133" TargetMode="External"/><Relationship Id="rId11" Type="http://schemas.openxmlformats.org/officeDocument/2006/relationships/hyperlink" Target="garantF1://12064203.3" TargetMode="External"/><Relationship Id="rId5" Type="http://schemas.openxmlformats.org/officeDocument/2006/relationships/webSettings" Target="webSettings.xml"/><Relationship Id="rId15" Type="http://schemas.openxmlformats.org/officeDocument/2006/relationships/hyperlink" Target="garantF1://10008000.0" TargetMode="External"/><Relationship Id="rId10" Type="http://schemas.openxmlformats.org/officeDocument/2006/relationships/hyperlink" Target="garantF1://10008000.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64203.102" TargetMode="External"/><Relationship Id="rId14" Type="http://schemas.openxmlformats.org/officeDocument/2006/relationships/hyperlink" Target="garantF1://700030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FF4F1-533A-4351-A617-4EA4C42E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4712</Words>
  <Characters>26865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cp:lastPrinted>2024-06-17T07:34:00Z</cp:lastPrinted>
  <dcterms:created xsi:type="dcterms:W3CDTF">2025-02-11T11:57:00Z</dcterms:created>
  <dcterms:modified xsi:type="dcterms:W3CDTF">2025-02-11T11:58:00Z</dcterms:modified>
</cp:coreProperties>
</file>